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1D88" w14:textId="77777777" w:rsidR="00765271" w:rsidRPr="00765271" w:rsidRDefault="00765271" w:rsidP="0076527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3F444A"/>
          <w:sz w:val="27"/>
          <w:szCs w:val="27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BORSE DI STUDIO STUDENTI LAUREANDI </w:t>
      </w:r>
      <w:r w:rsidRPr="00765271">
        <w:rPr>
          <w:rFonts w:ascii="Arial" w:eastAsia="Times New Roman" w:hAnsi="Arial" w:cs="Arial"/>
          <w:color w:val="3F444A"/>
          <w:sz w:val="27"/>
          <w:szCs w:val="27"/>
          <w:lang w:eastAsia="it-IT"/>
        </w:rPr>
        <w:br/>
      </w:r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-  Istruzioni per la compilazione del </w:t>
      </w:r>
      <w:proofErr w:type="spellStart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form</w:t>
      </w:r>
      <w:proofErr w:type="spellEnd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 –</w:t>
      </w:r>
    </w:p>
    <w:p w14:paraId="578A31F2" w14:textId="2DF66402" w:rsidR="008B78F3" w:rsidRDefault="00765271" w:rsidP="008B7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I candidati che abbiano i requisiti per partecipare ai concorsi per le borse di studio per studenti laureandi iscritti ai Corsi di Laurea, ai Corsi di Laurea magistrale e ai Corsi di Laurea Magistrale a Ciclo unico, emanati rispettivamente </w:t>
      </w:r>
      <w:r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con </w:t>
      </w:r>
      <w:r w:rsidR="00AB2AA5"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D.D.RR. n.</w:t>
      </w:r>
      <w:r w:rsidR="008624B0"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n.</w:t>
      </w:r>
      <w:r w:rsidR="008B78F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                          </w:t>
      </w:r>
      <w:r w:rsidR="004C2E7D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759/760 e 761 del 12 luglio 2022</w:t>
      </w:r>
      <w:r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, devono inviare richiesta esclusivamente attraverso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l’apposito </w:t>
      </w:r>
      <w:proofErr w:type="spellStart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form</w:t>
      </w:r>
      <w:proofErr w:type="spellEnd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on line.</w:t>
      </w:r>
    </w:p>
    <w:p w14:paraId="09491D8B" w14:textId="71F97E11" w:rsidR="00765271" w:rsidRPr="00765271" w:rsidRDefault="00765271" w:rsidP="00AB2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La procedura per inoltrare la domanda di partecipazione </w:t>
      </w:r>
      <w:r w:rsidR="008B78F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al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concorso resterà attiva </w:t>
      </w:r>
      <w:r w:rsidRPr="00765271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 xml:space="preserve">fino </w:t>
      </w:r>
      <w:r w:rsidRPr="00AB2AA5">
        <w:rPr>
          <w:rFonts w:ascii="Arial" w:eastAsia="Times New Roman" w:hAnsi="Arial" w:cs="Arial"/>
          <w:b/>
          <w:bCs/>
          <w:color w:val="5C6873"/>
          <w:sz w:val="26"/>
          <w:szCs w:val="26"/>
          <w:highlight w:val="yellow"/>
          <w:lang w:eastAsia="it-IT"/>
        </w:rPr>
        <w:t xml:space="preserve">alle ore 12.00 del </w:t>
      </w:r>
      <w:r w:rsidR="004C2E7D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01.08.2022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 e non potrà essere oggetto di proroga.</w:t>
      </w:r>
    </w:p>
    <w:p w14:paraId="09491D8C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Le richieste non formulate come previsto non verranno prese in considerazione.</w:t>
      </w:r>
    </w:p>
    <w:p w14:paraId="09491D8D" w14:textId="77777777" w:rsidR="00765271" w:rsidRPr="00765271" w:rsidRDefault="00765271" w:rsidP="00AB2AA5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>ATTENZIONE: il Form online può essere compilato una sola volta e non è modificabile. Pertanto si invita a verificare attentamente le istruzioni prima di inoltrare la richiesta.</w:t>
      </w:r>
    </w:p>
    <w:p w14:paraId="09491D8E" w14:textId="77777777" w:rsidR="00765271" w:rsidRPr="00765271" w:rsidRDefault="00765271" w:rsidP="00765271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>PRECISAZIONI</w:t>
      </w:r>
    </w:p>
    <w:p w14:paraId="09491D8F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Per il calcolo di MP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:</w:t>
      </w:r>
    </w:p>
    <w:p w14:paraId="09491D90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Gli studenti devono considerare tutti gli esami sostenuti nella propria carriera accademica e validi ai fini curricolari fino alla data della domanda;</w:t>
      </w:r>
    </w:p>
    <w:p w14:paraId="09491D91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La media è calcolata sui soli esami con voto; gli esami senza voto non alterano la media e vanno considerate attività formative senza voto; per gli esami con lode, il voto è considerato pari a 30 trentesimi;</w:t>
      </w:r>
    </w:p>
    <w:p w14:paraId="09491D92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Gli esami soprannumerari rispetto al piano di studi non possono essere inseriti nel computo totale dei crediti acquisiti e nel valore di MP;</w:t>
      </w:r>
    </w:p>
    <w:p w14:paraId="09491D93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L’esame composto da più moduli o da prove scritte e orali, si intenderà superato qualora siano superati tutti i moduli o entrambe le prove;</w:t>
      </w:r>
    </w:p>
    <w:p w14:paraId="09491D94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Per il calcolo di N:</w:t>
      </w:r>
    </w:p>
    <w:p w14:paraId="09491D95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Per anno di prima immatricolazione si precisa che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:</w:t>
      </w:r>
    </w:p>
    <w:p w14:paraId="09491D96" w14:textId="77777777" w:rsidR="00765271" w:rsidRPr="00765271" w:rsidRDefault="00765271" w:rsidP="0086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Nel caso di trasferimento in ingresso, passaggio di corso, immatricolazione con abbreviazione di carriera o immatricolazione a seguito di rinuncia, nel caso in cui vi sia un riconoscimento della carriera pregressa, l’anno di prima immatricolazione sarà quello relativo all’inizio della carriera pregressa.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br/>
      </w: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Esempi</w:t>
      </w:r>
    </w:p>
    <w:p w14:paraId="09491D97" w14:textId="77777777" w:rsidR="00765271" w:rsidRPr="00765271" w:rsidRDefault="00765271" w:rsidP="008624B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Trasferimento in ingresso ad una Laurea triennale/magistrale del Politecnico di Bari da altro ateneo (con riconoscimento CFU): l’anno di prima immatricolazione sarà l’anno in cui lo studente si è immatricolato alla Laurea triennale/magistrale presso l’altro ateneo;</w:t>
      </w:r>
    </w:p>
    <w:p w14:paraId="09491D98" w14:textId="77777777" w:rsidR="00765271" w:rsidRPr="00765271" w:rsidRDefault="00765271" w:rsidP="008624B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Passaggio di corso tra corsi di laurea triennale del Politecnico di Bari (con riconoscimento CFU): l’anno di prima immatricolazione sarà l’anno in cui lo studente si è immatricolato al primo corso di Laurea triennale;</w:t>
      </w:r>
    </w:p>
    <w:p w14:paraId="09491D99" w14:textId="77777777" w:rsidR="00765271" w:rsidRPr="00765271" w:rsidRDefault="00765271" w:rsidP="007652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Abbreviazione di carriera (secondo titolo, rinuncia, ecc. con riconoscimento CFU): rientrano nel calcolo gli anni della carriera pregressa nella quale sono stati conseguiti i CFU riconosciuti.</w:t>
      </w:r>
    </w:p>
    <w:p w14:paraId="09491D9A" w14:textId="77777777" w:rsidR="00765271" w:rsidRPr="00765271" w:rsidRDefault="00765271" w:rsidP="0076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lastRenderedPageBreak/>
        <w:t>Per gli iscritti in modalità part-time, il valore di N (necessario per il calcolo di MP) deve tener conto di ciascuna metà di anno di corso sostenuta in modalità part-time (slot) che vale 0,5.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br/>
      </w:r>
      <w:r w:rsidRPr="00765271"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 xml:space="preserve">Esempio: Giovanni, nel </w:t>
      </w:r>
      <w:r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>2017/18</w:t>
      </w:r>
      <w:r w:rsidRPr="00765271"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>, si iscrive come studente a tempo parziale, per il suo II anno di corso. Dunque, il II anno di Giovanni durerà due anni accademici:</w:t>
      </w:r>
    </w:p>
    <w:p w14:paraId="09491D9B" w14:textId="77777777" w:rsidR="00765271" w:rsidRPr="008624B0" w:rsidRDefault="00765271" w:rsidP="0076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highlight w:val="yellow"/>
          <w:lang w:eastAsia="it-IT"/>
        </w:rPr>
      </w:pP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PRIMO SLOT 2017/18, nel quale Giovanni sostiene 30 CFU del II anno di corso;</w:t>
      </w:r>
    </w:p>
    <w:p w14:paraId="09491D9C" w14:textId="77777777" w:rsidR="00765271" w:rsidRPr="008624B0" w:rsidRDefault="00765271" w:rsidP="0076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highlight w:val="yellow"/>
          <w:lang w:eastAsia="it-IT"/>
        </w:rPr>
      </w:pP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SECONDO SLOT 2018/19, nel quale Giovanni sostiene gli altri 30 CFU del II anno di corso.</w:t>
      </w:r>
    </w:p>
    <w:p w14:paraId="09491D9D" w14:textId="77777777" w:rsidR="00765271" w:rsidRPr="00765271" w:rsidRDefault="00765271" w:rsidP="00765271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color w:val="3F444A"/>
          <w:lang w:eastAsia="it-IT"/>
        </w:rPr>
        <w:t>​</w:t>
      </w:r>
      <w:r w:rsidRPr="00765271">
        <w:rPr>
          <w:rFonts w:ascii="Arial" w:eastAsia="Times New Roman" w:hAnsi="Arial" w:cs="Arial"/>
          <w:b/>
          <w:bCs/>
          <w:i/>
          <w:iCs/>
          <w:color w:val="3F444A"/>
          <w:lang w:eastAsia="it-IT"/>
        </w:rPr>
        <w:t>Si consiglia di leggere attentamente il bando prima di inoltrare istanza.</w:t>
      </w:r>
    </w:p>
    <w:p w14:paraId="09491D9E" w14:textId="55075FD1" w:rsidR="00765271" w:rsidRPr="00765271" w:rsidRDefault="00765271" w:rsidP="00AB2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.</w:t>
      </w:r>
    </w:p>
    <w:p w14:paraId="53FECB3B" w14:textId="77777777" w:rsidR="008B78F3" w:rsidRDefault="008B78F3" w:rsidP="00765271">
      <w:pPr>
        <w:shd w:val="clear" w:color="auto" w:fill="FFFFFF"/>
        <w:spacing w:before="150" w:after="150" w:line="240" w:lineRule="auto"/>
        <w:jc w:val="center"/>
        <w:outlineLvl w:val="2"/>
      </w:pPr>
    </w:p>
    <w:p w14:paraId="09491DA0" w14:textId="77777777" w:rsidR="008B04AD" w:rsidRDefault="00F41D58">
      <w:bookmarkStart w:id="0" w:name="_GoBack"/>
      <w:bookmarkEnd w:id="0"/>
    </w:p>
    <w:sectPr w:rsidR="008B0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66F"/>
    <w:multiLevelType w:val="multilevel"/>
    <w:tmpl w:val="F06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63BA6"/>
    <w:multiLevelType w:val="multilevel"/>
    <w:tmpl w:val="40BA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46E82"/>
    <w:multiLevelType w:val="multilevel"/>
    <w:tmpl w:val="880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71"/>
    <w:rsid w:val="00080AE5"/>
    <w:rsid w:val="00081F12"/>
    <w:rsid w:val="00132F24"/>
    <w:rsid w:val="001B7FAD"/>
    <w:rsid w:val="004C2E7D"/>
    <w:rsid w:val="006A4356"/>
    <w:rsid w:val="00731636"/>
    <w:rsid w:val="00765271"/>
    <w:rsid w:val="007C1AD4"/>
    <w:rsid w:val="008624B0"/>
    <w:rsid w:val="008B78F3"/>
    <w:rsid w:val="00AB2AA5"/>
    <w:rsid w:val="00EA3A83"/>
    <w:rsid w:val="00F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D88"/>
  <w15:chartTrackingRefBased/>
  <w15:docId w15:val="{77ABE8CA-77F2-4D18-9C66-F96597B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3A8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A83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A83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A3A8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3A83"/>
    <w:rPr>
      <w:rFonts w:eastAsiaTheme="majorEastAsia" w:cstheme="majorBidi"/>
      <w:b/>
      <w:color w:val="2E74B5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A83"/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3A83"/>
    <w:rPr>
      <w:rFonts w:eastAsiaTheme="majorEastAsia" w:cstheme="majorBidi"/>
      <w:i/>
      <w:i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A83"/>
    <w:rPr>
      <w:rFonts w:eastAsiaTheme="majorEastAsia" w:cstheme="majorBidi"/>
      <w:b/>
      <w:color w:val="1F4D78" w:themeColor="accent1" w:themeShade="7F"/>
      <w:sz w:val="28"/>
    </w:rPr>
  </w:style>
  <w:style w:type="character" w:styleId="Enfasigrassetto">
    <w:name w:val="Strong"/>
    <w:basedOn w:val="Carpredefinitoparagrafo"/>
    <w:uiPriority w:val="22"/>
    <w:qFormat/>
    <w:rsid w:val="007652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652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6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Sig.ra Adriana Ruggiero</cp:lastModifiedBy>
  <cp:revision>6</cp:revision>
  <dcterms:created xsi:type="dcterms:W3CDTF">2020-05-05T10:28:00Z</dcterms:created>
  <dcterms:modified xsi:type="dcterms:W3CDTF">2022-07-12T13:49:00Z</dcterms:modified>
</cp:coreProperties>
</file>