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D4F4" w14:textId="00562349" w:rsidR="003E1ED8" w:rsidRPr="00C10316" w:rsidRDefault="00AA59E5" w:rsidP="00205A91">
      <w:pPr>
        <w:pStyle w:val="Heading1"/>
        <w:rPr>
          <w:noProof/>
          <w:lang w:val="en-US"/>
        </w:rPr>
      </w:pPr>
      <w:r w:rsidRPr="00AA59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DD6D1" wp14:editId="7041CE19">
                <wp:simplePos x="0" y="0"/>
                <wp:positionH relativeFrom="column">
                  <wp:posOffset>-9330</wp:posOffset>
                </wp:positionH>
                <wp:positionV relativeFrom="paragraph">
                  <wp:posOffset>-73025</wp:posOffset>
                </wp:positionV>
                <wp:extent cx="684000" cy="0"/>
                <wp:effectExtent l="25400" t="25400" r="14605" b="38100"/>
                <wp:wrapNone/>
                <wp:docPr id="8" name="Connettore 1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FB7846-872C-084C-95DD-6E035AC7AF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C37C61F" id="Connettore 1 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5.75pt" to="53.1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 w:rsidR="00A57E14" w:rsidRPr="00A57E14">
        <w:rPr>
          <w:noProof/>
          <w:lang w:val="en-US"/>
        </w:rPr>
        <w:t>Internship</w:t>
      </w:r>
    </w:p>
    <w:p w14:paraId="3C5A2F12" w14:textId="16CED075" w:rsidR="00C10316" w:rsidRPr="0051297B" w:rsidRDefault="0051297B" w:rsidP="00C10316">
      <w:pPr>
        <w:rPr>
          <w:rStyle w:val="IntenseReference"/>
          <w:b w:val="0"/>
          <w:bCs w:val="0"/>
          <w:color w:val="000000" w:themeColor="text1"/>
          <w:spacing w:val="0"/>
          <w:sz w:val="24"/>
          <w:szCs w:val="36"/>
          <w:lang w:val="en-US"/>
        </w:rPr>
      </w:pPr>
      <w:r w:rsidRPr="0051297B">
        <w:rPr>
          <w:rStyle w:val="IntenseReference"/>
          <w:b w:val="0"/>
          <w:bCs w:val="0"/>
          <w:color w:val="000000" w:themeColor="text1"/>
          <w:spacing w:val="0"/>
          <w:sz w:val="24"/>
          <w:szCs w:val="36"/>
          <w:lang w:val="en-US"/>
        </w:rPr>
        <w:t>KNOWLEDGE</w:t>
      </w:r>
      <w:r>
        <w:rPr>
          <w:rStyle w:val="IntenseReference"/>
          <w:b w:val="0"/>
          <w:bCs w:val="0"/>
          <w:color w:val="000000" w:themeColor="text1"/>
          <w:spacing w:val="0"/>
          <w:sz w:val="24"/>
          <w:szCs w:val="36"/>
          <w:lang w:val="en-US"/>
        </w:rPr>
        <w:t>-</w:t>
      </w:r>
      <w:r w:rsidRPr="0051297B">
        <w:rPr>
          <w:rStyle w:val="IntenseReference"/>
          <w:b w:val="0"/>
          <w:bCs w:val="0"/>
          <w:color w:val="000000" w:themeColor="text1"/>
          <w:spacing w:val="0"/>
          <w:sz w:val="24"/>
          <w:szCs w:val="36"/>
          <w:lang w:val="en-US"/>
        </w:rPr>
        <w:t>INTENSIVE BUSINESS S</w:t>
      </w:r>
      <w:r>
        <w:rPr>
          <w:rStyle w:val="IntenseReference"/>
          <w:b w:val="0"/>
          <w:bCs w:val="0"/>
          <w:color w:val="000000" w:themeColor="text1"/>
          <w:spacing w:val="0"/>
          <w:sz w:val="24"/>
          <w:szCs w:val="36"/>
          <w:lang w:val="en-US"/>
        </w:rPr>
        <w:t>ERVICES</w:t>
      </w:r>
    </w:p>
    <w:p w14:paraId="204F671D" w14:textId="1462D965" w:rsidR="00F146EF" w:rsidRPr="0051297B" w:rsidRDefault="00F146EF" w:rsidP="00D5454F">
      <w:pPr>
        <w:spacing w:before="120" w:line="240" w:lineRule="auto"/>
        <w:rPr>
          <w:b/>
          <w:bCs/>
          <w:lang w:val="en-US"/>
        </w:rPr>
      </w:pPr>
    </w:p>
    <w:p w14:paraId="6DD9662B" w14:textId="5B097121" w:rsidR="00C10316" w:rsidRPr="00363BDB" w:rsidRDefault="006C4724" w:rsidP="00E90181">
      <w:pPr>
        <w:tabs>
          <w:tab w:val="left" w:pos="9498"/>
        </w:tabs>
        <w:spacing w:before="120" w:after="0"/>
        <w:jc w:val="both"/>
        <w:rPr>
          <w:rFonts w:eastAsia="Times New Roman"/>
          <w:b/>
          <w:bCs/>
          <w:color w:val="auto"/>
          <w:lang w:val="en-US"/>
        </w:rPr>
      </w:pPr>
      <w:r w:rsidRPr="00363BDB">
        <w:rPr>
          <w:rFonts w:eastAsia="Times New Roman"/>
          <w:b/>
          <w:bCs/>
          <w:color w:val="auto"/>
          <w:lang w:val="en-US"/>
        </w:rPr>
        <w:t>About us</w:t>
      </w:r>
    </w:p>
    <w:p w14:paraId="519F2DFC" w14:textId="4AA9B13F" w:rsidR="008867DA" w:rsidRDefault="00C10316" w:rsidP="00E90181">
      <w:pPr>
        <w:spacing w:before="120" w:after="0"/>
        <w:jc w:val="both"/>
        <w:rPr>
          <w:color w:val="auto"/>
        </w:rPr>
      </w:pPr>
      <w:bookmarkStart w:id="0" w:name="_Hlk119053201"/>
      <w:r w:rsidRPr="00C10316">
        <w:rPr>
          <w:color w:val="auto"/>
        </w:rPr>
        <w:t xml:space="preserve">Lattanzio KIBS </w:t>
      </w:r>
      <w:r w:rsidR="009E4649" w:rsidRPr="000C3E5F">
        <w:rPr>
          <w:i/>
          <w:iCs/>
          <w:color w:val="auto"/>
        </w:rPr>
        <w:t>Benefit Corporation</w:t>
      </w:r>
      <w:r w:rsidR="009E4649" w:rsidRPr="00C10316">
        <w:rPr>
          <w:color w:val="auto"/>
        </w:rPr>
        <w:t xml:space="preserve"> </w:t>
      </w:r>
      <w:r w:rsidRPr="00C10316">
        <w:rPr>
          <w:color w:val="auto"/>
        </w:rPr>
        <w:t xml:space="preserve">è la più </w:t>
      </w:r>
      <w:r w:rsidR="008B5E24">
        <w:rPr>
          <w:color w:val="auto"/>
        </w:rPr>
        <w:t>nota</w:t>
      </w:r>
      <w:r w:rsidRPr="00C10316">
        <w:rPr>
          <w:color w:val="auto"/>
        </w:rPr>
        <w:t xml:space="preserve"> boutique italiana di consulenza per il settore pubblico che opera sul mercato globale</w:t>
      </w:r>
      <w:r w:rsidR="008867DA">
        <w:rPr>
          <w:color w:val="auto"/>
        </w:rPr>
        <w:t xml:space="preserve"> ed</w:t>
      </w:r>
      <w:r w:rsidR="008867DA" w:rsidRPr="008867DA">
        <w:rPr>
          <w:color w:val="auto"/>
        </w:rPr>
        <w:t xml:space="preserve"> </w:t>
      </w:r>
      <w:r w:rsidR="008867DA">
        <w:rPr>
          <w:color w:val="auto"/>
        </w:rPr>
        <w:t>è</w:t>
      </w:r>
      <w:r w:rsidR="008867DA" w:rsidRPr="00C10316">
        <w:rPr>
          <w:color w:val="auto"/>
        </w:rPr>
        <w:t xml:space="preserve"> tra le realtà più accreditate nella business community.</w:t>
      </w:r>
    </w:p>
    <w:p w14:paraId="2B62C7AF" w14:textId="147851D8" w:rsidR="008867DA" w:rsidRDefault="008B5E24" w:rsidP="00363BDB">
      <w:pPr>
        <w:spacing w:before="120" w:after="0"/>
        <w:jc w:val="both"/>
        <w:rPr>
          <w:color w:val="auto"/>
        </w:rPr>
      </w:pPr>
      <w:r>
        <w:rPr>
          <w:color w:val="auto"/>
        </w:rPr>
        <w:t>I</w:t>
      </w:r>
      <w:r w:rsidRPr="00C10316">
        <w:rPr>
          <w:color w:val="auto"/>
        </w:rPr>
        <w:t>n Italia e a livello internazionale</w:t>
      </w:r>
      <w:r>
        <w:rPr>
          <w:color w:val="auto"/>
        </w:rPr>
        <w:t>, d</w:t>
      </w:r>
      <w:r w:rsidR="00C10316" w:rsidRPr="00C10316">
        <w:rPr>
          <w:color w:val="auto"/>
        </w:rPr>
        <w:t xml:space="preserve">a </w:t>
      </w:r>
      <w:r>
        <w:rPr>
          <w:color w:val="auto"/>
        </w:rPr>
        <w:t>ormai</w:t>
      </w:r>
      <w:r w:rsidR="00C10316" w:rsidRPr="00C10316">
        <w:rPr>
          <w:color w:val="auto"/>
        </w:rPr>
        <w:t xml:space="preserve"> 2</w:t>
      </w:r>
      <w:r>
        <w:rPr>
          <w:color w:val="auto"/>
        </w:rPr>
        <w:t>5</w:t>
      </w:r>
      <w:r w:rsidR="00C10316" w:rsidRPr="00C10316">
        <w:rPr>
          <w:color w:val="auto"/>
        </w:rPr>
        <w:t xml:space="preserve"> anni integra knowledge-intensive business services</w:t>
      </w:r>
      <w:r w:rsidR="008867DA">
        <w:rPr>
          <w:color w:val="auto"/>
        </w:rPr>
        <w:t>,</w:t>
      </w:r>
      <w:r w:rsidR="008867DA" w:rsidRPr="008867DA">
        <w:rPr>
          <w:rFonts w:eastAsia="Times New Roman"/>
          <w:bCs/>
          <w:color w:val="auto"/>
        </w:rPr>
        <w:t xml:space="preserve"> </w:t>
      </w:r>
      <w:r w:rsidR="008867DA">
        <w:rPr>
          <w:rFonts w:eastAsia="Times New Roman"/>
          <w:bCs/>
          <w:color w:val="auto"/>
        </w:rPr>
        <w:t xml:space="preserve">realizzando progetti di </w:t>
      </w:r>
      <w:proofErr w:type="spellStart"/>
      <w:r>
        <w:rPr>
          <w:rFonts w:eastAsia="Times New Roman"/>
          <w:bCs/>
          <w:color w:val="auto"/>
        </w:rPr>
        <w:t>advisory</w:t>
      </w:r>
      <w:proofErr w:type="spellEnd"/>
      <w:r w:rsidR="008867DA">
        <w:rPr>
          <w:rFonts w:eastAsia="Times New Roman"/>
          <w:bCs/>
          <w:color w:val="auto"/>
        </w:rPr>
        <w:t>,</w:t>
      </w:r>
      <w:r>
        <w:rPr>
          <w:rFonts w:eastAsia="Times New Roman"/>
          <w:bCs/>
          <w:color w:val="auto"/>
        </w:rPr>
        <w:t xml:space="preserve"> </w:t>
      </w:r>
      <w:r w:rsidR="000C3E5F">
        <w:rPr>
          <w:rFonts w:eastAsia="Times New Roman"/>
          <w:bCs/>
          <w:color w:val="auto"/>
        </w:rPr>
        <w:t>monitoraggio</w:t>
      </w:r>
      <w:r w:rsidR="00A57E14">
        <w:rPr>
          <w:rFonts w:eastAsia="Times New Roman"/>
          <w:bCs/>
          <w:color w:val="auto"/>
        </w:rPr>
        <w:t xml:space="preserve">, </w:t>
      </w:r>
      <w:r w:rsidR="008867DA">
        <w:rPr>
          <w:rFonts w:eastAsia="Times New Roman"/>
          <w:bCs/>
          <w:color w:val="auto"/>
        </w:rPr>
        <w:t xml:space="preserve">valutazione, </w:t>
      </w:r>
      <w:r>
        <w:rPr>
          <w:rFonts w:eastAsia="Times New Roman"/>
          <w:bCs/>
          <w:color w:val="auto"/>
        </w:rPr>
        <w:t xml:space="preserve">assistenza tecnica, </w:t>
      </w:r>
      <w:r w:rsidR="008867DA">
        <w:rPr>
          <w:rFonts w:eastAsia="Times New Roman"/>
          <w:bCs/>
          <w:color w:val="auto"/>
        </w:rPr>
        <w:t xml:space="preserve">formazione e comunicazione anche nell’ambito della </w:t>
      </w:r>
      <w:r w:rsidR="000C3E5F">
        <w:rPr>
          <w:rFonts w:eastAsia="Times New Roman"/>
          <w:bCs/>
          <w:color w:val="auto"/>
        </w:rPr>
        <w:t>c</w:t>
      </w:r>
      <w:r w:rsidR="008867DA">
        <w:rPr>
          <w:rFonts w:eastAsia="Times New Roman"/>
          <w:bCs/>
          <w:color w:val="auto"/>
        </w:rPr>
        <w:t>ooperazione allo sviluppo (</w:t>
      </w:r>
      <w:r>
        <w:rPr>
          <w:rFonts w:eastAsia="Times New Roman"/>
          <w:bCs/>
          <w:color w:val="auto"/>
        </w:rPr>
        <w:t xml:space="preserve">per la </w:t>
      </w:r>
      <w:r w:rsidR="008867DA">
        <w:rPr>
          <w:rFonts w:eastAsia="Times New Roman"/>
          <w:bCs/>
          <w:color w:val="auto"/>
        </w:rPr>
        <w:t xml:space="preserve">Commissione </w:t>
      </w:r>
      <w:r w:rsidR="000C3E5F">
        <w:rPr>
          <w:rFonts w:eastAsia="Times New Roman"/>
          <w:bCs/>
          <w:color w:val="auto"/>
        </w:rPr>
        <w:t>e</w:t>
      </w:r>
      <w:r w:rsidR="008867DA">
        <w:rPr>
          <w:rFonts w:eastAsia="Times New Roman"/>
          <w:bCs/>
          <w:color w:val="auto"/>
        </w:rPr>
        <w:t xml:space="preserve">uropea, </w:t>
      </w:r>
      <w:r w:rsidR="000C3E5F">
        <w:rPr>
          <w:rFonts w:eastAsia="Times New Roman"/>
          <w:bCs/>
          <w:color w:val="auto"/>
        </w:rPr>
        <w:t>b</w:t>
      </w:r>
      <w:r w:rsidR="008867DA">
        <w:rPr>
          <w:rFonts w:eastAsia="Times New Roman"/>
          <w:bCs/>
          <w:color w:val="auto"/>
        </w:rPr>
        <w:t xml:space="preserve">anche di sviluppo, </w:t>
      </w:r>
      <w:r w:rsidR="000C3E5F">
        <w:rPr>
          <w:rFonts w:eastAsia="Times New Roman"/>
          <w:bCs/>
          <w:color w:val="auto"/>
        </w:rPr>
        <w:t>a</w:t>
      </w:r>
      <w:r w:rsidR="008867DA" w:rsidRPr="00A24EA8">
        <w:rPr>
          <w:rFonts w:eastAsia="Times New Roman"/>
          <w:bCs/>
          <w:color w:val="auto"/>
        </w:rPr>
        <w:t>genzie UN</w:t>
      </w:r>
      <w:r w:rsidR="008867DA">
        <w:rPr>
          <w:rFonts w:eastAsia="Times New Roman"/>
          <w:bCs/>
          <w:color w:val="auto"/>
        </w:rPr>
        <w:t xml:space="preserve">, enti di </w:t>
      </w:r>
      <w:r w:rsidR="008867DA" w:rsidRPr="00A24EA8">
        <w:rPr>
          <w:rFonts w:eastAsia="Times New Roman"/>
          <w:bCs/>
          <w:color w:val="auto"/>
        </w:rPr>
        <w:t>cooperazion</w:t>
      </w:r>
      <w:r w:rsidR="008867DA">
        <w:rPr>
          <w:rFonts w:eastAsia="Times New Roman"/>
          <w:bCs/>
          <w:color w:val="auto"/>
        </w:rPr>
        <w:t>e</w:t>
      </w:r>
      <w:r w:rsidR="008867DA" w:rsidRPr="00A24EA8">
        <w:rPr>
          <w:rFonts w:eastAsia="Times New Roman"/>
          <w:bCs/>
          <w:color w:val="auto"/>
        </w:rPr>
        <w:t xml:space="preserve"> bilateral</w:t>
      </w:r>
      <w:r w:rsidR="008867DA">
        <w:rPr>
          <w:rFonts w:eastAsia="Times New Roman"/>
          <w:bCs/>
          <w:color w:val="auto"/>
        </w:rPr>
        <w:t>e).</w:t>
      </w:r>
    </w:p>
    <w:p w14:paraId="46EAA43A" w14:textId="2F8FCA2A" w:rsidR="008867DA" w:rsidRDefault="008867DA" w:rsidP="00363BDB">
      <w:pPr>
        <w:spacing w:before="120" w:after="0"/>
        <w:jc w:val="both"/>
        <w:rPr>
          <w:color w:val="auto"/>
        </w:rPr>
      </w:pPr>
      <w:r>
        <w:rPr>
          <w:color w:val="auto"/>
        </w:rPr>
        <w:t>Da sempre impegnata nel campo della</w:t>
      </w:r>
      <w:r w:rsidRPr="00C10316">
        <w:rPr>
          <w:color w:val="auto"/>
        </w:rPr>
        <w:t xml:space="preserve"> modernizzazione della </w:t>
      </w:r>
      <w:r>
        <w:rPr>
          <w:color w:val="auto"/>
        </w:rPr>
        <w:t xml:space="preserve">PA, </w:t>
      </w:r>
      <w:r w:rsidRPr="00C10316">
        <w:rPr>
          <w:color w:val="auto"/>
        </w:rPr>
        <w:t xml:space="preserve">Lattanzio KIBS </w:t>
      </w:r>
      <w:r>
        <w:rPr>
          <w:color w:val="auto"/>
        </w:rPr>
        <w:t xml:space="preserve">promuove </w:t>
      </w:r>
      <w:r w:rsidRPr="008867DA">
        <w:rPr>
          <w:color w:val="auto"/>
        </w:rPr>
        <w:t>a tutti i livelli la cultura dell’innovazione del settore pubblico quale moltiplicatore di sviluppo e motore della crescita de</w:t>
      </w:r>
      <w:r w:rsidR="008B5E24">
        <w:rPr>
          <w:color w:val="auto"/>
        </w:rPr>
        <w:t>i</w:t>
      </w:r>
      <w:r w:rsidRPr="008867DA">
        <w:rPr>
          <w:color w:val="auto"/>
        </w:rPr>
        <w:t xml:space="preserve"> sistem</w:t>
      </w:r>
      <w:r w:rsidR="008B5E24">
        <w:rPr>
          <w:color w:val="auto"/>
        </w:rPr>
        <w:t>i</w:t>
      </w:r>
      <w:r w:rsidRPr="008867DA">
        <w:rPr>
          <w:color w:val="auto"/>
        </w:rPr>
        <w:t xml:space="preserve"> paese in termini di competitività, produttività, sostenibilità e di inclusività.</w:t>
      </w:r>
      <w:r>
        <w:rPr>
          <w:color w:val="auto"/>
        </w:rPr>
        <w:t xml:space="preserve"> </w:t>
      </w:r>
    </w:p>
    <w:p w14:paraId="677570C7" w14:textId="77777777" w:rsidR="00E90181" w:rsidRDefault="00E90181" w:rsidP="00363BDB">
      <w:pPr>
        <w:spacing w:before="120" w:after="0"/>
        <w:jc w:val="both"/>
        <w:rPr>
          <w:b/>
          <w:bCs/>
          <w:color w:val="auto"/>
        </w:rPr>
      </w:pPr>
    </w:p>
    <w:p w14:paraId="35701B50" w14:textId="08D827A4" w:rsidR="00E90181" w:rsidRPr="00E90181" w:rsidRDefault="00E90181" w:rsidP="00363BDB">
      <w:pPr>
        <w:spacing w:before="120" w:after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O</w:t>
      </w:r>
      <w:r w:rsidRPr="00E90181">
        <w:rPr>
          <w:b/>
          <w:bCs/>
          <w:color w:val="auto"/>
        </w:rPr>
        <w:t>pportunità</w:t>
      </w:r>
    </w:p>
    <w:p w14:paraId="44B2E014" w14:textId="12E38F9F" w:rsidR="00D5454F" w:rsidRDefault="00E90181" w:rsidP="00363BDB">
      <w:pPr>
        <w:spacing w:before="120" w:after="0"/>
        <w:jc w:val="both"/>
        <w:rPr>
          <w:rFonts w:eastAsia="Times New Roman"/>
          <w:color w:val="auto"/>
        </w:rPr>
      </w:pPr>
      <w:r>
        <w:rPr>
          <w:color w:val="auto"/>
        </w:rPr>
        <w:t>O</w:t>
      </w:r>
      <w:r w:rsidR="00431519" w:rsidRPr="00C10316">
        <w:rPr>
          <w:color w:val="auto"/>
        </w:rPr>
        <w:t>ffr</w:t>
      </w:r>
      <w:r w:rsidR="00431519">
        <w:rPr>
          <w:color w:val="auto"/>
        </w:rPr>
        <w:t>iamo</w:t>
      </w:r>
      <w:r w:rsidR="00431519" w:rsidRPr="00C10316">
        <w:rPr>
          <w:color w:val="auto"/>
        </w:rPr>
        <w:t xml:space="preserve"> esperienze di </w:t>
      </w:r>
      <w:r w:rsidR="00431519" w:rsidRPr="008B5E24">
        <w:rPr>
          <w:color w:val="auto"/>
        </w:rPr>
        <w:t xml:space="preserve">tirocinio </w:t>
      </w:r>
      <w:r w:rsidR="00431519">
        <w:rPr>
          <w:color w:val="auto"/>
        </w:rPr>
        <w:t xml:space="preserve">a </w:t>
      </w:r>
      <w:r w:rsidR="00431519" w:rsidRPr="008B5E24">
        <w:rPr>
          <w:color w:val="auto"/>
        </w:rPr>
        <w:t xml:space="preserve">studenti con eccellenti curricula </w:t>
      </w:r>
      <w:proofErr w:type="spellStart"/>
      <w:r w:rsidR="00431519" w:rsidRPr="008B5E24">
        <w:rPr>
          <w:color w:val="auto"/>
        </w:rPr>
        <w:t>studiorum</w:t>
      </w:r>
      <w:proofErr w:type="spellEnd"/>
      <w:r w:rsidR="00431519" w:rsidRPr="008B5E24">
        <w:rPr>
          <w:color w:val="auto"/>
        </w:rPr>
        <w:t xml:space="preserve"> e un interesse nel campo del Government e delle Pubbliche Amministrazioni, per integrare la loro preparazione accademica e apprendere gli strumenti operativi adottati nel settore in cui operiamo</w:t>
      </w:r>
      <w:r w:rsidR="00431519">
        <w:rPr>
          <w:color w:val="auto"/>
        </w:rPr>
        <w:t>: p</w:t>
      </w:r>
      <w:r w:rsidR="00431519" w:rsidRPr="00C10316">
        <w:rPr>
          <w:rFonts w:eastAsia="Times New Roman"/>
          <w:color w:val="auto"/>
        </w:rPr>
        <w:t>rogetti di consulenza per l’innovazione della Pubblica Amministrazione</w:t>
      </w:r>
      <w:r w:rsidR="00431519">
        <w:rPr>
          <w:rFonts w:eastAsia="Times New Roman"/>
          <w:color w:val="auto"/>
        </w:rPr>
        <w:t xml:space="preserve"> in ambito Advisory, Learning, Monitoring &amp; Evaluation, </w:t>
      </w:r>
      <w:proofErr w:type="spellStart"/>
      <w:r w:rsidR="00431519">
        <w:rPr>
          <w:rFonts w:eastAsia="Times New Roman"/>
          <w:color w:val="auto"/>
        </w:rPr>
        <w:t>Communication</w:t>
      </w:r>
      <w:proofErr w:type="spellEnd"/>
      <w:r w:rsidR="00431519">
        <w:rPr>
          <w:rFonts w:eastAsia="Times New Roman"/>
          <w:color w:val="auto"/>
        </w:rPr>
        <w:t xml:space="preserve">, International </w:t>
      </w:r>
      <w:proofErr w:type="spellStart"/>
      <w:r w:rsidR="00431519">
        <w:rPr>
          <w:rFonts w:eastAsia="Times New Roman"/>
          <w:color w:val="auto"/>
        </w:rPr>
        <w:t>Cooperation</w:t>
      </w:r>
      <w:proofErr w:type="spellEnd"/>
      <w:r w:rsidR="00431519">
        <w:rPr>
          <w:rFonts w:eastAsia="Times New Roman"/>
          <w:color w:val="auto"/>
        </w:rPr>
        <w:t>.</w:t>
      </w:r>
      <w:r w:rsidR="00D5454F">
        <w:rPr>
          <w:rFonts w:eastAsia="Times New Roman"/>
          <w:color w:val="auto"/>
        </w:rPr>
        <w:t xml:space="preserve"> </w:t>
      </w:r>
    </w:p>
    <w:p w14:paraId="7E47C48A" w14:textId="49827FAC" w:rsidR="00171B67" w:rsidRDefault="00D5454F" w:rsidP="00363BDB">
      <w:pPr>
        <w:spacing w:before="120" w:after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Lo stage è finalizzato all’assunzione.</w:t>
      </w:r>
    </w:p>
    <w:p w14:paraId="2E68BAB6" w14:textId="77777777" w:rsidR="005D3AFE" w:rsidRDefault="005D3AFE" w:rsidP="00E90181">
      <w:pPr>
        <w:spacing w:before="120" w:after="0"/>
        <w:rPr>
          <w:rFonts w:eastAsia="Times New Roman"/>
          <w:color w:val="auto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495"/>
      </w:tblGrid>
      <w:tr w:rsidR="00E90181" w14:paraId="58C428D0" w14:textId="77777777" w:rsidTr="001718B9">
        <w:tc>
          <w:tcPr>
            <w:tcW w:w="2552" w:type="dxa"/>
          </w:tcPr>
          <w:p w14:paraId="3B531382" w14:textId="1C507B6B" w:rsidR="00E90181" w:rsidRPr="00E90181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b/>
                <w:color w:val="auto"/>
              </w:rPr>
            </w:pPr>
            <w:r w:rsidRPr="001718B9">
              <w:rPr>
                <w:rFonts w:eastAsia="Times New Roman"/>
                <w:bCs/>
                <w:color w:val="auto"/>
                <w:u w:val="single"/>
              </w:rPr>
              <w:t>Sede di svolgimento</w:t>
            </w:r>
            <w:r w:rsidR="001718B9">
              <w:rPr>
                <w:rFonts w:eastAsia="Times New Roman"/>
                <w:b/>
                <w:color w:val="auto"/>
              </w:rPr>
              <w:t>:</w:t>
            </w:r>
            <w:r>
              <w:rPr>
                <w:rFonts w:eastAsia="Times New Roman"/>
                <w:b/>
                <w:color w:val="auto"/>
              </w:rPr>
              <w:t xml:space="preserve"> </w:t>
            </w:r>
          </w:p>
        </w:tc>
        <w:tc>
          <w:tcPr>
            <w:tcW w:w="7495" w:type="dxa"/>
          </w:tcPr>
          <w:p w14:paraId="1CFC3C24" w14:textId="77777777" w:rsidR="00E90181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bCs/>
                <w:color w:val="auto"/>
              </w:rPr>
            </w:pPr>
            <w:r w:rsidRPr="00C10316">
              <w:rPr>
                <w:rFonts w:eastAsia="Times New Roman"/>
                <w:bCs/>
                <w:color w:val="auto"/>
              </w:rPr>
              <w:t>Milano, Via Cimarosa 4</w:t>
            </w:r>
          </w:p>
          <w:p w14:paraId="7D203CA9" w14:textId="3826F02D" w:rsidR="00E90181" w:rsidRPr="00E90181" w:rsidRDefault="00E90181" w:rsidP="005D3AFE">
            <w:pPr>
              <w:tabs>
                <w:tab w:val="left" w:pos="9498"/>
              </w:tabs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Bari, Corso della Carboneria 15</w:t>
            </w:r>
          </w:p>
        </w:tc>
      </w:tr>
      <w:tr w:rsidR="00E90181" w14:paraId="59E883CA" w14:textId="77777777" w:rsidTr="001718B9">
        <w:tc>
          <w:tcPr>
            <w:tcW w:w="2552" w:type="dxa"/>
          </w:tcPr>
          <w:p w14:paraId="440BC8D0" w14:textId="569B8964" w:rsidR="00E90181" w:rsidRPr="001718B9" w:rsidRDefault="00E90181" w:rsidP="001718B9">
            <w:pPr>
              <w:tabs>
                <w:tab w:val="left" w:pos="9498"/>
              </w:tabs>
              <w:spacing w:after="0"/>
              <w:rPr>
                <w:rFonts w:eastAsia="Times New Roman"/>
                <w:bCs/>
                <w:color w:val="auto"/>
                <w:u w:val="single"/>
              </w:rPr>
            </w:pPr>
            <w:r w:rsidRPr="001718B9">
              <w:rPr>
                <w:rFonts w:eastAsia="Times New Roman"/>
                <w:bCs/>
                <w:color w:val="auto"/>
                <w:u w:val="single"/>
              </w:rPr>
              <w:t>Facilitazioni previste</w:t>
            </w:r>
            <w:r w:rsidR="001718B9" w:rsidRPr="001718B9">
              <w:rPr>
                <w:rFonts w:eastAsia="Times New Roman"/>
                <w:bCs/>
                <w:color w:val="auto"/>
                <w:u w:val="single"/>
              </w:rPr>
              <w:t>:</w:t>
            </w:r>
          </w:p>
        </w:tc>
        <w:tc>
          <w:tcPr>
            <w:tcW w:w="7495" w:type="dxa"/>
          </w:tcPr>
          <w:p w14:paraId="1323A7C9" w14:textId="3BD2C21E" w:rsidR="00E90181" w:rsidRPr="00E90181" w:rsidRDefault="00E90181" w:rsidP="005D3AFE">
            <w:pPr>
              <w:tabs>
                <w:tab w:val="left" w:pos="9498"/>
              </w:tabs>
              <w:rPr>
                <w:rFonts w:eastAsia="Times New Roman"/>
                <w:color w:val="auto"/>
              </w:rPr>
            </w:pPr>
            <w:r w:rsidRPr="00C10316">
              <w:rPr>
                <w:rFonts w:eastAsia="Times New Roman"/>
                <w:color w:val="auto"/>
              </w:rPr>
              <w:t xml:space="preserve">Indennità </w:t>
            </w:r>
            <w:r>
              <w:rPr>
                <w:rFonts w:eastAsia="Times New Roman"/>
                <w:color w:val="auto"/>
              </w:rPr>
              <w:t>di</w:t>
            </w:r>
            <w:r w:rsidRPr="00C10316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stage e borse di studio</w:t>
            </w:r>
          </w:p>
        </w:tc>
      </w:tr>
      <w:tr w:rsidR="00E90181" w14:paraId="3B801D1E" w14:textId="77777777" w:rsidTr="001718B9">
        <w:tc>
          <w:tcPr>
            <w:tcW w:w="2552" w:type="dxa"/>
          </w:tcPr>
          <w:p w14:paraId="2ECDBFA7" w14:textId="27F2B325" w:rsidR="00E90181" w:rsidRPr="001718B9" w:rsidRDefault="00E90181" w:rsidP="001718B9">
            <w:pPr>
              <w:tabs>
                <w:tab w:val="left" w:pos="9498"/>
              </w:tabs>
              <w:spacing w:after="0"/>
              <w:rPr>
                <w:rFonts w:eastAsia="Times New Roman"/>
                <w:bCs/>
                <w:color w:val="auto"/>
                <w:u w:val="single"/>
              </w:rPr>
            </w:pPr>
            <w:r w:rsidRPr="001718B9">
              <w:rPr>
                <w:rFonts w:eastAsia="Times New Roman"/>
                <w:bCs/>
                <w:color w:val="auto"/>
                <w:u w:val="single"/>
              </w:rPr>
              <w:t>Data indicativa di inizio</w:t>
            </w:r>
            <w:r w:rsidR="001718B9" w:rsidRPr="001718B9">
              <w:rPr>
                <w:rFonts w:eastAsia="Times New Roman"/>
                <w:bCs/>
                <w:color w:val="auto"/>
                <w:u w:val="single"/>
              </w:rPr>
              <w:t>:</w:t>
            </w:r>
          </w:p>
        </w:tc>
        <w:tc>
          <w:tcPr>
            <w:tcW w:w="7495" w:type="dxa"/>
          </w:tcPr>
          <w:p w14:paraId="1053B3D1" w14:textId="77777777" w:rsidR="00E90181" w:rsidRPr="007A4767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color w:val="auto"/>
              </w:rPr>
            </w:pPr>
            <w:r w:rsidRPr="007A4767">
              <w:rPr>
                <w:rFonts w:eastAsia="Times New Roman"/>
                <w:color w:val="auto"/>
              </w:rPr>
              <w:t>20 marzo 2023</w:t>
            </w:r>
          </w:p>
          <w:p w14:paraId="76261AEF" w14:textId="77777777" w:rsidR="00E90181" w:rsidRPr="007A4767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color w:val="auto"/>
              </w:rPr>
            </w:pPr>
            <w:r w:rsidRPr="007A4767">
              <w:rPr>
                <w:rFonts w:eastAsia="Times New Roman"/>
                <w:color w:val="auto"/>
              </w:rPr>
              <w:t>15 maggio 2023</w:t>
            </w:r>
          </w:p>
          <w:p w14:paraId="2EE44401" w14:textId="77777777" w:rsidR="00E90181" w:rsidRPr="007A4767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color w:val="auto"/>
              </w:rPr>
            </w:pPr>
            <w:r w:rsidRPr="007A4767">
              <w:rPr>
                <w:rFonts w:eastAsia="Times New Roman"/>
                <w:color w:val="auto"/>
              </w:rPr>
              <w:t>03 luglio 2023</w:t>
            </w:r>
          </w:p>
          <w:p w14:paraId="0611938A" w14:textId="77777777" w:rsidR="00E90181" w:rsidRPr="007A4767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color w:val="auto"/>
              </w:rPr>
            </w:pPr>
            <w:r w:rsidRPr="007A4767">
              <w:rPr>
                <w:rFonts w:eastAsia="Times New Roman"/>
                <w:color w:val="auto"/>
              </w:rPr>
              <w:t>25 settembre 2023</w:t>
            </w:r>
          </w:p>
          <w:p w14:paraId="263E34E6" w14:textId="52A5155F" w:rsidR="00E90181" w:rsidRPr="00C10316" w:rsidRDefault="00E90181" w:rsidP="005D3AFE">
            <w:pPr>
              <w:tabs>
                <w:tab w:val="left" w:pos="9498"/>
              </w:tabs>
              <w:rPr>
                <w:rFonts w:eastAsia="Times New Roman"/>
                <w:color w:val="auto"/>
              </w:rPr>
            </w:pPr>
            <w:r w:rsidRPr="007A4767">
              <w:rPr>
                <w:rFonts w:eastAsia="Times New Roman"/>
                <w:color w:val="auto"/>
              </w:rPr>
              <w:t>20 novembre 2023</w:t>
            </w:r>
          </w:p>
        </w:tc>
      </w:tr>
      <w:tr w:rsidR="00E90181" w14:paraId="6DF13670" w14:textId="77777777" w:rsidTr="001718B9">
        <w:tc>
          <w:tcPr>
            <w:tcW w:w="2552" w:type="dxa"/>
          </w:tcPr>
          <w:p w14:paraId="4B8A6FD4" w14:textId="24CF68E9" w:rsidR="00E90181" w:rsidRPr="001718B9" w:rsidRDefault="00E90181" w:rsidP="001718B9">
            <w:pPr>
              <w:tabs>
                <w:tab w:val="left" w:pos="9498"/>
              </w:tabs>
              <w:spacing w:after="0"/>
              <w:rPr>
                <w:rFonts w:eastAsia="Times New Roman"/>
                <w:bCs/>
                <w:color w:val="auto"/>
                <w:u w:val="single"/>
              </w:rPr>
            </w:pPr>
            <w:r w:rsidRPr="001718B9">
              <w:rPr>
                <w:rFonts w:eastAsia="Times New Roman"/>
                <w:bCs/>
                <w:color w:val="auto"/>
                <w:u w:val="single"/>
              </w:rPr>
              <w:t>Durata</w:t>
            </w:r>
            <w:r w:rsidR="001718B9" w:rsidRPr="001718B9">
              <w:rPr>
                <w:rFonts w:eastAsia="Times New Roman"/>
                <w:bCs/>
                <w:color w:val="auto"/>
                <w:u w:val="single"/>
              </w:rPr>
              <w:t>:</w:t>
            </w:r>
          </w:p>
        </w:tc>
        <w:tc>
          <w:tcPr>
            <w:tcW w:w="7495" w:type="dxa"/>
          </w:tcPr>
          <w:p w14:paraId="18F0EE43" w14:textId="5D74CB48" w:rsidR="00E90181" w:rsidRPr="007A4767" w:rsidRDefault="00E90181" w:rsidP="005D3AFE">
            <w:pPr>
              <w:tabs>
                <w:tab w:val="left" w:pos="9498"/>
              </w:tabs>
              <w:spacing w:after="0"/>
              <w:rPr>
                <w:rFonts w:eastAsia="Times New Roman"/>
                <w:color w:val="auto"/>
              </w:rPr>
            </w:pPr>
            <w:r w:rsidRPr="00C10316">
              <w:rPr>
                <w:rFonts w:eastAsia="Times New Roman"/>
                <w:color w:val="auto"/>
              </w:rPr>
              <w:t>6 mesi</w:t>
            </w:r>
          </w:p>
        </w:tc>
      </w:tr>
    </w:tbl>
    <w:p w14:paraId="3D6E8F26" w14:textId="77777777" w:rsidR="00E90181" w:rsidRDefault="00E90181" w:rsidP="00E90181">
      <w:pPr>
        <w:spacing w:before="120" w:after="0"/>
        <w:rPr>
          <w:rFonts w:eastAsia="Times New Roman"/>
          <w:color w:val="auto"/>
        </w:rPr>
      </w:pPr>
    </w:p>
    <w:bookmarkEnd w:id="0"/>
    <w:p w14:paraId="652DD47E" w14:textId="773E3D2F" w:rsidR="00C10316" w:rsidRDefault="005B0869" w:rsidP="00D5454F">
      <w:pPr>
        <w:tabs>
          <w:tab w:val="left" w:pos="9498"/>
        </w:tabs>
        <w:spacing w:before="120" w:after="0" w:line="240" w:lineRule="auto"/>
        <w:jc w:val="both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Modalità</w:t>
      </w:r>
    </w:p>
    <w:p w14:paraId="680E14F5" w14:textId="77777777" w:rsidR="005B0869" w:rsidRPr="005B0869" w:rsidRDefault="005B0869" w:rsidP="00363BDB">
      <w:pPr>
        <w:spacing w:before="120" w:after="0" w:line="240" w:lineRule="auto"/>
        <w:jc w:val="both"/>
        <w:rPr>
          <w:rFonts w:eastAsia="Times New Roman"/>
          <w:bCs/>
          <w:color w:val="auto"/>
        </w:rPr>
      </w:pPr>
      <w:r w:rsidRPr="005B0869">
        <w:rPr>
          <w:rFonts w:eastAsia="Times New Roman"/>
          <w:bCs/>
          <w:color w:val="auto"/>
        </w:rPr>
        <w:t>Avrai task assegnati e le attività si concentreranno sull’intero ciclo di vita del progetto.</w:t>
      </w:r>
    </w:p>
    <w:p w14:paraId="208495DB" w14:textId="77777777" w:rsidR="005B0869" w:rsidRDefault="00431519" w:rsidP="00363BDB">
      <w:pPr>
        <w:spacing w:before="120" w:after="0" w:line="240" w:lineRule="auto"/>
        <w:jc w:val="both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>Affiancherai</w:t>
      </w:r>
      <w:r w:rsidR="00C10316" w:rsidRPr="00C10316">
        <w:rPr>
          <w:rFonts w:eastAsia="Times New Roman"/>
          <w:bCs/>
          <w:color w:val="auto"/>
        </w:rPr>
        <w:t xml:space="preserve"> i colleghi del team nelle attività di analisi e progettazione relative sia a </w:t>
      </w:r>
      <w:r w:rsidR="00832983">
        <w:rPr>
          <w:rFonts w:eastAsia="Times New Roman"/>
          <w:bCs/>
          <w:color w:val="auto"/>
        </w:rPr>
        <w:t>progetti</w:t>
      </w:r>
      <w:r w:rsidR="00C10316" w:rsidRPr="00C10316">
        <w:rPr>
          <w:rFonts w:eastAsia="Times New Roman"/>
          <w:bCs/>
          <w:color w:val="auto"/>
        </w:rPr>
        <w:t xml:space="preserve"> in corso </w:t>
      </w:r>
      <w:r>
        <w:rPr>
          <w:rFonts w:eastAsia="Times New Roman"/>
          <w:bCs/>
          <w:color w:val="auto"/>
        </w:rPr>
        <w:t>sia</w:t>
      </w:r>
      <w:r w:rsidR="00C10316" w:rsidRPr="00C10316"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bCs/>
          <w:color w:val="auto"/>
        </w:rPr>
        <w:t>nella</w:t>
      </w:r>
      <w:r w:rsidR="00C10316" w:rsidRPr="00C10316">
        <w:rPr>
          <w:rFonts w:eastAsia="Times New Roman"/>
          <w:bCs/>
          <w:color w:val="auto"/>
        </w:rPr>
        <w:t xml:space="preserve"> realizzazione di proposte tecniche per la partecipazione a bandi di gara nazionali e internazionali.</w:t>
      </w:r>
    </w:p>
    <w:p w14:paraId="2203D3D3" w14:textId="1975AB48" w:rsidR="00C10316" w:rsidRPr="00C10316" w:rsidRDefault="005B0869" w:rsidP="00363BDB">
      <w:pPr>
        <w:spacing w:before="120" w:after="0" w:line="240" w:lineRule="auto"/>
        <w:jc w:val="both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>P</w:t>
      </w:r>
      <w:r w:rsidR="00C10316" w:rsidRPr="00C10316">
        <w:rPr>
          <w:rFonts w:eastAsia="Times New Roman"/>
          <w:bCs/>
          <w:color w:val="auto"/>
        </w:rPr>
        <w:t>otra</w:t>
      </w:r>
      <w:r w:rsidR="00431519">
        <w:rPr>
          <w:rFonts w:eastAsia="Times New Roman"/>
          <w:bCs/>
          <w:color w:val="auto"/>
        </w:rPr>
        <w:t xml:space="preserve">i </w:t>
      </w:r>
      <w:r w:rsidR="00C10316" w:rsidRPr="00C10316">
        <w:rPr>
          <w:rFonts w:eastAsia="Times New Roman"/>
          <w:bCs/>
          <w:color w:val="auto"/>
        </w:rPr>
        <w:t>godere di crescente autonomia in funzione della capacità di apprendimento che dimostrera</w:t>
      </w:r>
      <w:r w:rsidR="00431519">
        <w:rPr>
          <w:rFonts w:eastAsia="Times New Roman"/>
          <w:bCs/>
          <w:color w:val="auto"/>
        </w:rPr>
        <w:t>i</w:t>
      </w:r>
      <w:r w:rsidR="00C10316" w:rsidRPr="00C10316">
        <w:rPr>
          <w:rFonts w:eastAsia="Times New Roman"/>
          <w:bCs/>
          <w:color w:val="auto"/>
        </w:rPr>
        <w:t xml:space="preserve"> durante il percorso. </w:t>
      </w:r>
    </w:p>
    <w:p w14:paraId="444992DD" w14:textId="28E345A7" w:rsidR="005B0869" w:rsidRDefault="005B0869" w:rsidP="00363BDB">
      <w:pPr>
        <w:spacing w:before="120" w:after="0" w:line="240" w:lineRule="auto"/>
        <w:jc w:val="both"/>
        <w:rPr>
          <w:rFonts w:eastAsia="Times New Roman"/>
          <w:bCs/>
          <w:color w:val="auto"/>
        </w:rPr>
      </w:pPr>
      <w:r w:rsidRPr="005B0869">
        <w:rPr>
          <w:rFonts w:eastAsia="Times New Roman"/>
          <w:bCs/>
          <w:color w:val="auto"/>
        </w:rPr>
        <w:t>Ti chiediamo la disponibilità a brevi trasferte presso le altre sedi della Società ed eventualmente all’estero</w:t>
      </w:r>
      <w:r>
        <w:rPr>
          <w:rFonts w:eastAsia="Times New Roman"/>
          <w:bCs/>
          <w:color w:val="auto"/>
        </w:rPr>
        <w:t xml:space="preserve">, </w:t>
      </w:r>
      <w:r w:rsidRPr="00C10316">
        <w:rPr>
          <w:rFonts w:eastAsia="Times New Roman"/>
          <w:bCs/>
          <w:color w:val="auto"/>
        </w:rPr>
        <w:t>in occasione delle attività di progetto.</w:t>
      </w:r>
    </w:p>
    <w:p w14:paraId="5F5AC505" w14:textId="77777777" w:rsidR="00AC553B" w:rsidRPr="00C10316" w:rsidRDefault="00AC553B" w:rsidP="00D5454F">
      <w:pPr>
        <w:spacing w:before="120" w:after="0" w:line="240" w:lineRule="auto"/>
        <w:rPr>
          <w:rFonts w:eastAsia="Times New Roman"/>
          <w:bCs/>
          <w:color w:val="auto"/>
        </w:rPr>
      </w:pPr>
    </w:p>
    <w:p w14:paraId="5831F2BB" w14:textId="77777777" w:rsidR="001718B9" w:rsidRDefault="001718B9">
      <w:pPr>
        <w:spacing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4DA70DE9" w14:textId="1268C3F3" w:rsidR="00C10316" w:rsidRPr="00C10316" w:rsidRDefault="00C10316" w:rsidP="00D5454F">
      <w:pPr>
        <w:tabs>
          <w:tab w:val="left" w:pos="9498"/>
        </w:tabs>
        <w:spacing w:before="120" w:after="0" w:line="240" w:lineRule="auto"/>
        <w:jc w:val="both"/>
        <w:rPr>
          <w:b/>
          <w:bCs/>
          <w:color w:val="auto"/>
        </w:rPr>
      </w:pPr>
      <w:r w:rsidRPr="00C10316">
        <w:rPr>
          <w:b/>
          <w:bCs/>
          <w:color w:val="auto"/>
        </w:rPr>
        <w:lastRenderedPageBreak/>
        <w:t xml:space="preserve">Obiettivi formativi </w:t>
      </w:r>
    </w:p>
    <w:p w14:paraId="107F44CD" w14:textId="5A824EE5" w:rsidR="00C10316" w:rsidRPr="00C10316" w:rsidRDefault="00D5454F" w:rsidP="00D5454F">
      <w:pPr>
        <w:numPr>
          <w:ilvl w:val="0"/>
          <w:numId w:val="4"/>
        </w:numPr>
        <w:tabs>
          <w:tab w:val="left" w:pos="9498"/>
        </w:tabs>
        <w:spacing w:before="120" w:after="0" w:line="240" w:lineRule="auto"/>
        <w:jc w:val="both"/>
        <w:rPr>
          <w:bCs/>
          <w:color w:val="auto"/>
        </w:rPr>
      </w:pPr>
      <w:r>
        <w:rPr>
          <w:bCs/>
          <w:color w:val="auto"/>
        </w:rPr>
        <w:t>A</w:t>
      </w:r>
      <w:r w:rsidR="00C10316" w:rsidRPr="00C10316">
        <w:rPr>
          <w:bCs/>
          <w:color w:val="auto"/>
        </w:rPr>
        <w:t>nalisi di contesto e di scenario;</w:t>
      </w:r>
    </w:p>
    <w:p w14:paraId="2323C424" w14:textId="7F09CB05" w:rsidR="008867DA" w:rsidRPr="009A1027" w:rsidRDefault="008867DA" w:rsidP="00D5454F">
      <w:pPr>
        <w:numPr>
          <w:ilvl w:val="0"/>
          <w:numId w:val="4"/>
        </w:numPr>
        <w:tabs>
          <w:tab w:val="left" w:pos="9498"/>
        </w:tabs>
        <w:spacing w:before="120" w:after="0" w:line="240" w:lineRule="auto"/>
        <w:jc w:val="both"/>
        <w:rPr>
          <w:bCs/>
          <w:color w:val="auto"/>
        </w:rPr>
      </w:pPr>
      <w:r w:rsidRPr="00E05117">
        <w:rPr>
          <w:bCs/>
          <w:color w:val="auto"/>
        </w:rPr>
        <w:t xml:space="preserve">Ricerche bibliografiche e di </w:t>
      </w:r>
      <w:r>
        <w:rPr>
          <w:bCs/>
          <w:color w:val="auto"/>
        </w:rPr>
        <w:t>esperti</w:t>
      </w:r>
      <w:r w:rsidRPr="00E05117">
        <w:rPr>
          <w:bCs/>
          <w:color w:val="auto"/>
        </w:rPr>
        <w:t xml:space="preserve"> / partners esterni;</w:t>
      </w:r>
    </w:p>
    <w:p w14:paraId="7D7F330D" w14:textId="545D877E" w:rsidR="00C10316" w:rsidRPr="00C10316" w:rsidRDefault="00C10316" w:rsidP="00D5454F">
      <w:pPr>
        <w:numPr>
          <w:ilvl w:val="0"/>
          <w:numId w:val="4"/>
        </w:numPr>
        <w:tabs>
          <w:tab w:val="left" w:pos="9498"/>
        </w:tabs>
        <w:spacing w:before="120" w:after="0" w:line="240" w:lineRule="auto"/>
        <w:jc w:val="both"/>
        <w:rPr>
          <w:bCs/>
          <w:color w:val="auto"/>
        </w:rPr>
      </w:pPr>
      <w:r w:rsidRPr="00C10316">
        <w:rPr>
          <w:bCs/>
          <w:color w:val="auto"/>
        </w:rPr>
        <w:t>Comprensione del processo di partecipazione a bandi di gara per il supporto alla predisposizione di parti via via più complesse della proposta tecnico-economica;</w:t>
      </w:r>
    </w:p>
    <w:p w14:paraId="5123ECE2" w14:textId="7379928E" w:rsidR="00D5454F" w:rsidRDefault="00C10316" w:rsidP="00D5454F">
      <w:pPr>
        <w:numPr>
          <w:ilvl w:val="0"/>
          <w:numId w:val="4"/>
        </w:numPr>
        <w:tabs>
          <w:tab w:val="left" w:pos="9498"/>
        </w:tabs>
        <w:spacing w:before="120" w:after="0" w:line="240" w:lineRule="auto"/>
        <w:jc w:val="both"/>
        <w:rPr>
          <w:bCs/>
          <w:color w:val="auto"/>
        </w:rPr>
      </w:pPr>
      <w:r w:rsidRPr="00C10316">
        <w:rPr>
          <w:bCs/>
          <w:color w:val="auto"/>
        </w:rPr>
        <w:t xml:space="preserve">Supporto ad attività progettuali compatibili con il percorso di apprendimento (a titolo di esempio: supporto alla progettazione, gestione e follow-up di workshop o focus group di analisi e progettazione; raccolta e analisi di dati; elaborazione di schede di sintesi, </w:t>
      </w:r>
      <w:r w:rsidR="00D5454F" w:rsidRPr="00D5454F">
        <w:rPr>
          <w:bCs/>
          <w:color w:val="auto"/>
        </w:rPr>
        <w:t>partecipazioni a riunioni di progetto; affiancamento all’attività di controllo e monitoraggio, reportistica, …)</w:t>
      </w:r>
      <w:r w:rsidR="00D5454F">
        <w:rPr>
          <w:bCs/>
          <w:color w:val="auto"/>
        </w:rPr>
        <w:t>.</w:t>
      </w:r>
    </w:p>
    <w:p w14:paraId="19F8347E" w14:textId="77777777" w:rsidR="00D5454F" w:rsidRPr="00D5454F" w:rsidRDefault="00D5454F" w:rsidP="00D5454F">
      <w:pPr>
        <w:tabs>
          <w:tab w:val="left" w:pos="9498"/>
        </w:tabs>
        <w:spacing w:before="120" w:after="0" w:line="240" w:lineRule="auto"/>
        <w:jc w:val="both"/>
        <w:rPr>
          <w:bCs/>
          <w:color w:val="auto"/>
        </w:rPr>
      </w:pPr>
    </w:p>
    <w:p w14:paraId="6DAEF73E" w14:textId="4D0EF7E5" w:rsidR="00D5454F" w:rsidRDefault="00312E48" w:rsidP="00D5454F">
      <w:pPr>
        <w:spacing w:before="120" w:after="0" w:line="240" w:lineRule="auto"/>
        <w:rPr>
          <w:b/>
          <w:bCs/>
        </w:rPr>
      </w:pPr>
      <w:proofErr w:type="spellStart"/>
      <w:r>
        <w:rPr>
          <w:b/>
          <w:bCs/>
        </w:rPr>
        <w:t>Requirements</w:t>
      </w:r>
      <w:proofErr w:type="spellEnd"/>
    </w:p>
    <w:p w14:paraId="4B620349" w14:textId="0F5F57AC" w:rsidR="00312E48" w:rsidRPr="00312E48" w:rsidRDefault="00312E48" w:rsidP="00363BDB">
      <w:pPr>
        <w:spacing w:before="120" w:after="0" w:line="240" w:lineRule="auto"/>
        <w:jc w:val="both"/>
        <w:rPr>
          <w:u w:val="single"/>
        </w:rPr>
      </w:pPr>
      <w:r w:rsidRPr="00312E48">
        <w:rPr>
          <w:u w:val="single"/>
        </w:rPr>
        <w:t>Formazione</w:t>
      </w:r>
    </w:p>
    <w:p w14:paraId="7B67B66D" w14:textId="77777777" w:rsidR="00312E48" w:rsidRPr="00D5454F" w:rsidRDefault="00312E48" w:rsidP="00363BDB">
      <w:pPr>
        <w:spacing w:before="120" w:after="0"/>
        <w:jc w:val="both"/>
      </w:pPr>
      <w:r w:rsidRPr="00D5454F">
        <w:t xml:space="preserve">Percorso accademico con indirizzo di studi preferibilmente focalizzato su tematiche di: Organizzazione delle Pubbliche Amministrazioni / Amministrazione, finanza e controllo / Statistica e gestione delle informazioni / Digital </w:t>
      </w:r>
      <w:proofErr w:type="spellStart"/>
      <w:r w:rsidRPr="00D5454F">
        <w:t>Transformation</w:t>
      </w:r>
      <w:proofErr w:type="spellEnd"/>
      <w:r w:rsidRPr="00D5454F">
        <w:t xml:space="preserve"> / Relazioni internazionali</w:t>
      </w:r>
    </w:p>
    <w:p w14:paraId="51102F52" w14:textId="77777777" w:rsidR="00D5454F" w:rsidRPr="00312E48" w:rsidRDefault="00D5454F" w:rsidP="00363BDB">
      <w:pPr>
        <w:spacing w:before="120" w:after="0" w:line="240" w:lineRule="auto"/>
        <w:jc w:val="both"/>
        <w:rPr>
          <w:u w:val="single"/>
        </w:rPr>
      </w:pPr>
      <w:r w:rsidRPr="00312E48">
        <w:rPr>
          <w:u w:val="single"/>
        </w:rPr>
        <w:t>Competenze linguistiche:</w:t>
      </w:r>
    </w:p>
    <w:p w14:paraId="74F44BE8" w14:textId="2DB958FE" w:rsidR="00D5454F" w:rsidRPr="00312E48" w:rsidRDefault="00D5454F" w:rsidP="00363BDB">
      <w:pPr>
        <w:pStyle w:val="ListParagraph"/>
        <w:numPr>
          <w:ilvl w:val="0"/>
          <w:numId w:val="10"/>
        </w:numPr>
        <w:spacing w:before="120" w:after="0"/>
        <w:jc w:val="both"/>
      </w:pPr>
      <w:r w:rsidRPr="00312E48">
        <w:t>Ottima conoscenza della lingua inglese sia scritta che parlata (si richiede certificato livello almeno C1);</w:t>
      </w:r>
    </w:p>
    <w:p w14:paraId="5B10EB6E" w14:textId="3D789B2D" w:rsidR="00D5454F" w:rsidRDefault="00D5454F" w:rsidP="00363BDB">
      <w:pPr>
        <w:pStyle w:val="ListParagraph"/>
        <w:numPr>
          <w:ilvl w:val="0"/>
          <w:numId w:val="10"/>
        </w:numPr>
        <w:spacing w:before="120" w:after="0"/>
        <w:jc w:val="both"/>
      </w:pPr>
      <w:r w:rsidRPr="00312E48">
        <w:t>Conoscenza medio-alta della lingua francese sia scritta che parlata (si richiede certificato livello almeno B1);</w:t>
      </w:r>
    </w:p>
    <w:p w14:paraId="56E5E995" w14:textId="2A9E5DC6" w:rsidR="004323B6" w:rsidRPr="00312E48" w:rsidRDefault="004323B6" w:rsidP="00363BDB">
      <w:pPr>
        <w:pStyle w:val="ListParagraph"/>
        <w:numPr>
          <w:ilvl w:val="0"/>
          <w:numId w:val="10"/>
        </w:numPr>
        <w:spacing w:before="120" w:after="0"/>
        <w:jc w:val="both"/>
      </w:pPr>
      <w:r>
        <w:t>Costituisce criterio preferenziale la conoscenza di altre lingue straniere</w:t>
      </w:r>
    </w:p>
    <w:p w14:paraId="2501CE13" w14:textId="77777777" w:rsidR="00D5454F" w:rsidRPr="00312E48" w:rsidRDefault="00D5454F" w:rsidP="00363BDB">
      <w:pPr>
        <w:spacing w:before="120" w:after="0" w:line="240" w:lineRule="auto"/>
        <w:jc w:val="both"/>
        <w:rPr>
          <w:u w:val="single"/>
        </w:rPr>
      </w:pPr>
      <w:r w:rsidRPr="00312E48">
        <w:rPr>
          <w:u w:val="single"/>
        </w:rPr>
        <w:t>Competenze specialistiche e informatiche:</w:t>
      </w:r>
    </w:p>
    <w:p w14:paraId="56099DE4" w14:textId="256E3E5E" w:rsidR="00D5454F" w:rsidRPr="00312E48" w:rsidRDefault="00312E48" w:rsidP="00363BDB">
      <w:pPr>
        <w:spacing w:before="120" w:after="0"/>
        <w:jc w:val="both"/>
      </w:pPr>
      <w:r w:rsidRPr="00312E48">
        <w:t xml:space="preserve">Ottima dimestichezza con gli strumenti di informatica di base (Word, Excel, Outlook, internet </w:t>
      </w:r>
      <w:proofErr w:type="spellStart"/>
      <w:r w:rsidRPr="00312E48">
        <w:t>search</w:t>
      </w:r>
      <w:proofErr w:type="spellEnd"/>
      <w:r w:rsidRPr="00312E48">
        <w:t>, ecc.)</w:t>
      </w:r>
    </w:p>
    <w:p w14:paraId="19FDE615" w14:textId="77777777" w:rsidR="00312E48" w:rsidRDefault="00312E48" w:rsidP="00363BDB">
      <w:pPr>
        <w:spacing w:before="120" w:after="0" w:line="240" w:lineRule="auto"/>
        <w:jc w:val="both"/>
        <w:rPr>
          <w:b/>
          <w:bCs/>
        </w:rPr>
      </w:pPr>
    </w:p>
    <w:p w14:paraId="49FB0892" w14:textId="3C707890" w:rsidR="00D5454F" w:rsidRPr="00D5454F" w:rsidRDefault="00D5454F" w:rsidP="00363BDB">
      <w:pPr>
        <w:spacing w:before="120" w:after="0" w:line="240" w:lineRule="auto"/>
        <w:jc w:val="both"/>
        <w:rPr>
          <w:b/>
          <w:bCs/>
        </w:rPr>
      </w:pPr>
      <w:r w:rsidRPr="00D5454F">
        <w:rPr>
          <w:b/>
          <w:bCs/>
        </w:rPr>
        <w:t>Caratteristiche personali</w:t>
      </w:r>
    </w:p>
    <w:p w14:paraId="3E84B396" w14:textId="28C9B529" w:rsidR="00D5454F" w:rsidRPr="00D5454F" w:rsidRDefault="00D5454F" w:rsidP="00363BDB">
      <w:pPr>
        <w:pStyle w:val="ListParagraph"/>
        <w:numPr>
          <w:ilvl w:val="0"/>
          <w:numId w:val="9"/>
        </w:numPr>
        <w:tabs>
          <w:tab w:val="left" w:pos="9498"/>
        </w:tabs>
        <w:spacing w:before="120" w:after="0"/>
        <w:jc w:val="both"/>
        <w:rPr>
          <w:bCs/>
          <w:color w:val="auto"/>
        </w:rPr>
      </w:pPr>
      <w:r w:rsidRPr="00D5454F">
        <w:rPr>
          <w:bCs/>
          <w:color w:val="auto"/>
        </w:rPr>
        <w:t>Ottime capacità relazionali e di lavoro in team;</w:t>
      </w:r>
    </w:p>
    <w:p w14:paraId="03EA6693" w14:textId="432570C2" w:rsidR="00D5454F" w:rsidRPr="00D5454F" w:rsidRDefault="00D5454F" w:rsidP="00363BDB">
      <w:pPr>
        <w:pStyle w:val="ListParagraph"/>
        <w:numPr>
          <w:ilvl w:val="0"/>
          <w:numId w:val="9"/>
        </w:numPr>
        <w:tabs>
          <w:tab w:val="left" w:pos="9498"/>
        </w:tabs>
        <w:spacing w:before="120" w:after="0"/>
        <w:jc w:val="both"/>
        <w:rPr>
          <w:bCs/>
          <w:color w:val="auto"/>
        </w:rPr>
      </w:pPr>
      <w:r w:rsidRPr="00D5454F">
        <w:rPr>
          <w:bCs/>
          <w:color w:val="auto"/>
        </w:rPr>
        <w:t xml:space="preserve">Capacità organizzative e di pianificazione, proattività e </w:t>
      </w:r>
      <w:proofErr w:type="spellStart"/>
      <w:r w:rsidRPr="00D5454F">
        <w:rPr>
          <w:bCs/>
          <w:color w:val="auto"/>
        </w:rPr>
        <w:t>problem</w:t>
      </w:r>
      <w:proofErr w:type="spellEnd"/>
      <w:r w:rsidRPr="00D5454F">
        <w:rPr>
          <w:bCs/>
          <w:color w:val="auto"/>
        </w:rPr>
        <w:t xml:space="preserve"> solving;</w:t>
      </w:r>
    </w:p>
    <w:p w14:paraId="526DCA27" w14:textId="1BB62087" w:rsidR="00D5454F" w:rsidRPr="00D5454F" w:rsidRDefault="00D5454F" w:rsidP="00363BDB">
      <w:pPr>
        <w:pStyle w:val="ListParagraph"/>
        <w:numPr>
          <w:ilvl w:val="0"/>
          <w:numId w:val="9"/>
        </w:numPr>
        <w:tabs>
          <w:tab w:val="left" w:pos="9498"/>
        </w:tabs>
        <w:spacing w:before="120" w:after="0"/>
        <w:jc w:val="both"/>
        <w:rPr>
          <w:bCs/>
          <w:color w:val="auto"/>
        </w:rPr>
      </w:pPr>
      <w:r w:rsidRPr="00D5454F">
        <w:rPr>
          <w:bCs/>
          <w:color w:val="auto"/>
        </w:rPr>
        <w:t>Attitudine a lavorare per obiettivi e a ricercare soluzioni innovative a problemi complessi;</w:t>
      </w:r>
    </w:p>
    <w:p w14:paraId="58F10F36" w14:textId="71916FE8" w:rsidR="00D5454F" w:rsidRPr="00D5454F" w:rsidRDefault="00D5454F" w:rsidP="00363BDB">
      <w:pPr>
        <w:pStyle w:val="ListParagraph"/>
        <w:numPr>
          <w:ilvl w:val="0"/>
          <w:numId w:val="9"/>
        </w:numPr>
        <w:tabs>
          <w:tab w:val="left" w:pos="9498"/>
        </w:tabs>
        <w:spacing w:before="120" w:after="0"/>
        <w:jc w:val="both"/>
        <w:rPr>
          <w:bCs/>
          <w:color w:val="auto"/>
        </w:rPr>
      </w:pPr>
      <w:r w:rsidRPr="00D5454F">
        <w:rPr>
          <w:bCs/>
          <w:color w:val="auto"/>
        </w:rPr>
        <w:t>Flessibilità e apertura a confrontarsi con diversi punti di vista e approcci di lavoro.</w:t>
      </w:r>
    </w:p>
    <w:p w14:paraId="32E16AAD" w14:textId="77777777" w:rsidR="00D5454F" w:rsidRPr="00D5454F" w:rsidRDefault="00D5454F" w:rsidP="00363BDB">
      <w:pPr>
        <w:spacing w:before="120" w:after="0"/>
        <w:jc w:val="both"/>
        <w:rPr>
          <w:b/>
          <w:bCs/>
        </w:rPr>
      </w:pPr>
    </w:p>
    <w:p w14:paraId="695D13CD" w14:textId="214D410F" w:rsidR="00B03B00" w:rsidRPr="00B03B00" w:rsidRDefault="00B03B00" w:rsidP="00363BDB">
      <w:pPr>
        <w:spacing w:before="120" w:after="0" w:line="240" w:lineRule="auto"/>
        <w:jc w:val="both"/>
        <w:rPr>
          <w:rFonts w:ascii="Calibri" w:hAnsi="Calibri"/>
          <w:b/>
          <w:bCs/>
          <w:color w:val="auto"/>
        </w:rPr>
      </w:pPr>
      <w:proofErr w:type="spellStart"/>
      <w:r w:rsidRPr="00B03B00">
        <w:rPr>
          <w:b/>
          <w:bCs/>
        </w:rPr>
        <w:t>Diversity</w:t>
      </w:r>
      <w:proofErr w:type="spellEnd"/>
      <w:r w:rsidRPr="00B03B00">
        <w:rPr>
          <w:b/>
          <w:bCs/>
        </w:rPr>
        <w:t xml:space="preserve"> &amp; </w:t>
      </w:r>
      <w:proofErr w:type="spellStart"/>
      <w:r w:rsidRPr="00B03B00">
        <w:rPr>
          <w:b/>
          <w:bCs/>
        </w:rPr>
        <w:t>Inclusion</w:t>
      </w:r>
      <w:proofErr w:type="spellEnd"/>
    </w:p>
    <w:p w14:paraId="35705F8A" w14:textId="77777777" w:rsidR="00AC553B" w:rsidRDefault="00B03B00" w:rsidP="00363BDB">
      <w:pPr>
        <w:spacing w:before="120" w:after="0"/>
        <w:jc w:val="both"/>
      </w:pPr>
      <w:r>
        <w:t>Promuoviamo l’inserimento e l’integrazione lavorativa delle persone con disabilità in base a quanto disciplinato dalla legge 68/99</w:t>
      </w:r>
    </w:p>
    <w:p w14:paraId="633EB720" w14:textId="77777777" w:rsidR="00AC553B" w:rsidRDefault="00AC553B" w:rsidP="00363BDB">
      <w:pPr>
        <w:spacing w:before="120" w:after="0" w:line="240" w:lineRule="auto"/>
        <w:jc w:val="both"/>
        <w:rPr>
          <w:rFonts w:eastAsia="Times New Roman"/>
          <w:b/>
          <w:color w:val="auto"/>
        </w:rPr>
      </w:pPr>
    </w:p>
    <w:p w14:paraId="76934D26" w14:textId="1827A1E3" w:rsidR="00AC553B" w:rsidRPr="00AC553B" w:rsidRDefault="00AC553B" w:rsidP="00D5454F">
      <w:pPr>
        <w:spacing w:before="120" w:after="0" w:line="240" w:lineRule="auto"/>
      </w:pPr>
      <w:r w:rsidRPr="00AC553B">
        <w:rPr>
          <w:rFonts w:eastAsia="Times New Roman"/>
          <w:b/>
          <w:color w:val="auto"/>
          <w:u w:val="single"/>
        </w:rPr>
        <w:t>Contatti</w:t>
      </w:r>
    </w:p>
    <w:p w14:paraId="64E113A2" w14:textId="5883FBD3" w:rsidR="00C10316" w:rsidRPr="00E05117" w:rsidRDefault="00AC553B" w:rsidP="00D5454F">
      <w:pPr>
        <w:spacing w:before="120"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Invia il tuo </w:t>
      </w:r>
      <w:r w:rsidR="00C10316" w:rsidRPr="00E05117">
        <w:rPr>
          <w:rFonts w:eastAsia="Times New Roman"/>
          <w:color w:val="auto"/>
        </w:rPr>
        <w:t xml:space="preserve">Curriculum Vitae </w:t>
      </w:r>
      <w:r w:rsidR="00312E48">
        <w:rPr>
          <w:rFonts w:eastAsia="Times New Roman"/>
          <w:color w:val="auto"/>
        </w:rPr>
        <w:t xml:space="preserve">(file </w:t>
      </w:r>
      <w:r w:rsidR="00312E48" w:rsidRPr="00E05117">
        <w:rPr>
          <w:rFonts w:eastAsia="Times New Roman"/>
          <w:color w:val="auto"/>
        </w:rPr>
        <w:t>nomina</w:t>
      </w:r>
      <w:r w:rsidR="00312E48">
        <w:rPr>
          <w:rFonts w:eastAsia="Times New Roman"/>
          <w:color w:val="auto"/>
        </w:rPr>
        <w:t xml:space="preserve">le </w:t>
      </w:r>
      <w:r w:rsidR="00C10316" w:rsidRPr="00E05117">
        <w:rPr>
          <w:rFonts w:eastAsia="Times New Roman"/>
          <w:color w:val="auto"/>
        </w:rPr>
        <w:t xml:space="preserve">con NOME e COGNOME) </w:t>
      </w:r>
      <w:r>
        <w:rPr>
          <w:rFonts w:eastAsia="Times New Roman"/>
          <w:color w:val="auto"/>
        </w:rPr>
        <w:t>e una l</w:t>
      </w:r>
      <w:r w:rsidR="00C10316" w:rsidRPr="00E05117">
        <w:rPr>
          <w:rFonts w:eastAsia="Times New Roman"/>
          <w:color w:val="auto"/>
        </w:rPr>
        <w:t>ettera di motivazione</w:t>
      </w:r>
      <w:r>
        <w:rPr>
          <w:rFonts w:eastAsia="Times New Roman"/>
          <w:color w:val="auto"/>
        </w:rPr>
        <w:t xml:space="preserve"> a:</w:t>
      </w:r>
    </w:p>
    <w:p w14:paraId="3B981C4F" w14:textId="0B5E9001" w:rsidR="00A55C63" w:rsidRDefault="00C46410" w:rsidP="00D5454F">
      <w:pPr>
        <w:spacing w:before="120" w:after="0" w:line="240" w:lineRule="auto"/>
      </w:pPr>
      <w:hyperlink r:id="rId8" w:history="1">
        <w:r w:rsidR="00AC553B" w:rsidRPr="003C61F2">
          <w:rPr>
            <w:rStyle w:val="Hyperlink"/>
          </w:rPr>
          <w:t>hr@lattanziokibs.com</w:t>
        </w:r>
      </w:hyperlink>
      <w:r w:rsidR="00AC553B">
        <w:t xml:space="preserve"> </w:t>
      </w:r>
    </w:p>
    <w:p w14:paraId="45C730CF" w14:textId="05A842C1" w:rsidR="00C46410" w:rsidRDefault="00C46410" w:rsidP="00D5454F">
      <w:pPr>
        <w:spacing w:before="120" w:after="0" w:line="240" w:lineRule="auto"/>
      </w:pPr>
    </w:p>
    <w:p w14:paraId="0EAF27A9" w14:textId="77777777" w:rsidR="00C46410" w:rsidRPr="001F7787" w:rsidRDefault="00C46410" w:rsidP="00C46410">
      <w:pPr>
        <w:spacing w:after="0" w:line="240" w:lineRule="auto"/>
        <w:jc w:val="both"/>
        <w:rPr>
          <w:rStyle w:val="Strong"/>
          <w:rFonts w:eastAsia="Calibri" w:cs="Times New Roman"/>
          <w:color w:val="767171"/>
          <w:sz w:val="16"/>
          <w:szCs w:val="16"/>
        </w:rPr>
      </w:pPr>
      <w:r w:rsidRPr="001F7787">
        <w:rPr>
          <w:rStyle w:val="Strong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7091358A" w14:textId="77777777" w:rsidR="00C46410" w:rsidRDefault="00C46410" w:rsidP="00C46410">
      <w:pPr>
        <w:spacing w:after="0" w:line="240" w:lineRule="auto"/>
        <w:jc w:val="both"/>
        <w:rPr>
          <w:rStyle w:val="Strong"/>
          <w:rFonts w:eastAsia="Calibri" w:cs="Times New Roman"/>
          <w:color w:val="767171"/>
          <w:sz w:val="16"/>
          <w:szCs w:val="16"/>
        </w:rPr>
      </w:pPr>
      <w:r w:rsidRPr="001F7787">
        <w:rPr>
          <w:rStyle w:val="Strong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p w14:paraId="23159984" w14:textId="77777777" w:rsidR="00C46410" w:rsidRPr="00171B67" w:rsidRDefault="00C46410" w:rsidP="00C46410">
      <w:pPr>
        <w:spacing w:after="0" w:line="240" w:lineRule="auto"/>
        <w:rPr>
          <w:rFonts w:eastAsia="Times New Roman"/>
        </w:rPr>
      </w:pPr>
    </w:p>
    <w:sectPr w:rsidR="00C46410" w:rsidRPr="00171B67" w:rsidSect="00C1031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2296" w14:textId="77777777" w:rsidR="00875DB4" w:rsidRDefault="00875DB4" w:rsidP="000A71FF">
      <w:r>
        <w:separator/>
      </w:r>
    </w:p>
  </w:endnote>
  <w:endnote w:type="continuationSeparator" w:id="0">
    <w:p w14:paraId="759AB719" w14:textId="77777777" w:rsidR="00875DB4" w:rsidRDefault="00875DB4" w:rsidP="000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oli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F302" w14:textId="77777777" w:rsidR="000D3E89" w:rsidRPr="00017693" w:rsidRDefault="000D3E89" w:rsidP="00402168">
    <w:pPr>
      <w:pStyle w:val="Footer"/>
      <w:spacing w:before="60"/>
      <w:ind w:left="-284"/>
      <w:rPr>
        <w:rFonts w:cs="Arial"/>
        <w:b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BFBA" w14:textId="177C5864" w:rsidR="00D26C72" w:rsidRDefault="00471AD7" w:rsidP="00D26C72">
    <w:pPr>
      <w:pStyle w:val="Footer"/>
      <w:ind w:left="-284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06CABE4" wp14:editId="5F361BBA">
          <wp:simplePos x="0" y="0"/>
          <wp:positionH relativeFrom="page">
            <wp:posOffset>-43585</wp:posOffset>
          </wp:positionH>
          <wp:positionV relativeFrom="page">
            <wp:posOffset>10806939</wp:posOffset>
          </wp:positionV>
          <wp:extent cx="7560000" cy="1285543"/>
          <wp:effectExtent l="0" t="0" r="317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3F1F" w14:textId="77777777" w:rsidR="00875DB4" w:rsidRDefault="00875DB4" w:rsidP="000A71FF">
      <w:r>
        <w:separator/>
      </w:r>
    </w:p>
  </w:footnote>
  <w:footnote w:type="continuationSeparator" w:id="0">
    <w:p w14:paraId="33021C2F" w14:textId="77777777" w:rsidR="00875DB4" w:rsidRDefault="00875DB4" w:rsidP="000A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266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CA729" w14:textId="1857BA9D" w:rsidR="00E92245" w:rsidRDefault="00471AD7" w:rsidP="000D3E89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73600" behindDoc="1" locked="0" layoutInCell="1" allowOverlap="1" wp14:anchorId="738CA113" wp14:editId="3CB8DA67">
              <wp:simplePos x="0" y="0"/>
              <wp:positionH relativeFrom="page">
                <wp:posOffset>16705</wp:posOffset>
              </wp:positionH>
              <wp:positionV relativeFrom="page">
                <wp:posOffset>45155</wp:posOffset>
              </wp:positionV>
              <wp:extent cx="7560000" cy="1285543"/>
              <wp:effectExtent l="0" t="0" r="3175" b="0"/>
              <wp:wrapNone/>
              <wp:docPr id="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1285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2245">
          <w:fldChar w:fldCharType="begin"/>
        </w:r>
        <w:r w:rsidR="00E92245">
          <w:instrText xml:space="preserve"> PAGE   \* MERGEFORMAT </w:instrText>
        </w:r>
        <w:r w:rsidR="00E92245">
          <w:fldChar w:fldCharType="separate"/>
        </w:r>
        <w:r w:rsidR="00E92245">
          <w:rPr>
            <w:noProof/>
          </w:rPr>
          <w:t>2</w:t>
        </w:r>
        <w:r w:rsidR="00E92245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271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219320" w14:textId="1ED06F09" w:rsidR="00E92245" w:rsidRDefault="00C10316" w:rsidP="001807A4">
        <w:pPr>
          <w:pStyle w:val="Header"/>
          <w:spacing w:after="0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75648" behindDoc="1" locked="0" layoutInCell="1" allowOverlap="1" wp14:anchorId="3D407314" wp14:editId="3BD8D45B">
              <wp:simplePos x="0" y="0"/>
              <wp:positionH relativeFrom="page">
                <wp:posOffset>13451</wp:posOffset>
              </wp:positionH>
              <wp:positionV relativeFrom="page">
                <wp:posOffset>-21416</wp:posOffset>
              </wp:positionV>
              <wp:extent cx="7560000" cy="1285543"/>
              <wp:effectExtent l="0" t="0" r="317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1285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2245">
          <w:fldChar w:fldCharType="begin"/>
        </w:r>
        <w:r w:rsidR="00E92245">
          <w:instrText xml:space="preserve"> PAGE   \* MERGEFORMAT </w:instrText>
        </w:r>
        <w:r w:rsidR="00E92245">
          <w:fldChar w:fldCharType="separate"/>
        </w:r>
        <w:r w:rsidR="00E92245">
          <w:rPr>
            <w:noProof/>
          </w:rPr>
          <w:t>2</w:t>
        </w:r>
        <w:r w:rsidR="00E92245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0C6"/>
    <w:multiLevelType w:val="hybridMultilevel"/>
    <w:tmpl w:val="697A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3AA"/>
    <w:multiLevelType w:val="multilevel"/>
    <w:tmpl w:val="E974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76DBA"/>
    <w:multiLevelType w:val="hybridMultilevel"/>
    <w:tmpl w:val="87E860F2"/>
    <w:lvl w:ilvl="0" w:tplc="A332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5865"/>
    <w:multiLevelType w:val="hybridMultilevel"/>
    <w:tmpl w:val="F2183884"/>
    <w:lvl w:ilvl="0" w:tplc="914C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D13B9"/>
    <w:multiLevelType w:val="hybridMultilevel"/>
    <w:tmpl w:val="8D8CA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1C14"/>
    <w:multiLevelType w:val="multilevel"/>
    <w:tmpl w:val="BC7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50083"/>
    <w:multiLevelType w:val="hybridMultilevel"/>
    <w:tmpl w:val="9B1AD4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64023"/>
    <w:multiLevelType w:val="multilevel"/>
    <w:tmpl w:val="999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072B60"/>
    <w:multiLevelType w:val="hybridMultilevel"/>
    <w:tmpl w:val="736C8848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7D866404"/>
    <w:multiLevelType w:val="hybridMultilevel"/>
    <w:tmpl w:val="62C0C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E9"/>
    <w:rsid w:val="0001113F"/>
    <w:rsid w:val="00017693"/>
    <w:rsid w:val="00021B98"/>
    <w:rsid w:val="00034EDC"/>
    <w:rsid w:val="00035A28"/>
    <w:rsid w:val="00066EFA"/>
    <w:rsid w:val="00071A19"/>
    <w:rsid w:val="000772F7"/>
    <w:rsid w:val="000779C4"/>
    <w:rsid w:val="000A71FF"/>
    <w:rsid w:val="000C2AAF"/>
    <w:rsid w:val="000C3E5F"/>
    <w:rsid w:val="000D3E89"/>
    <w:rsid w:val="000D55DD"/>
    <w:rsid w:val="000E0E3D"/>
    <w:rsid w:val="000E185C"/>
    <w:rsid w:val="000F2CB7"/>
    <w:rsid w:val="00103272"/>
    <w:rsid w:val="001049C1"/>
    <w:rsid w:val="00106A13"/>
    <w:rsid w:val="00110C9D"/>
    <w:rsid w:val="00117D21"/>
    <w:rsid w:val="00123DA0"/>
    <w:rsid w:val="00126E0C"/>
    <w:rsid w:val="001311BC"/>
    <w:rsid w:val="00147375"/>
    <w:rsid w:val="001718B9"/>
    <w:rsid w:val="00171B67"/>
    <w:rsid w:val="00176DD5"/>
    <w:rsid w:val="001807A4"/>
    <w:rsid w:val="00186958"/>
    <w:rsid w:val="001B3CC3"/>
    <w:rsid w:val="001B5FD7"/>
    <w:rsid w:val="001C4B30"/>
    <w:rsid w:val="001C6613"/>
    <w:rsid w:val="001F2A6C"/>
    <w:rsid w:val="00205A91"/>
    <w:rsid w:val="00206CB2"/>
    <w:rsid w:val="00216078"/>
    <w:rsid w:val="00222371"/>
    <w:rsid w:val="0023115F"/>
    <w:rsid w:val="002415B8"/>
    <w:rsid w:val="00242C43"/>
    <w:rsid w:val="00243ABC"/>
    <w:rsid w:val="002714AA"/>
    <w:rsid w:val="0027253B"/>
    <w:rsid w:val="00287AEB"/>
    <w:rsid w:val="002961D8"/>
    <w:rsid w:val="00297389"/>
    <w:rsid w:val="002B198A"/>
    <w:rsid w:val="002C1DE9"/>
    <w:rsid w:val="002C66CE"/>
    <w:rsid w:val="002E3BEF"/>
    <w:rsid w:val="002E6B3E"/>
    <w:rsid w:val="002E7B25"/>
    <w:rsid w:val="002F1DEB"/>
    <w:rsid w:val="0030175B"/>
    <w:rsid w:val="00305F5D"/>
    <w:rsid w:val="00312E48"/>
    <w:rsid w:val="0031783C"/>
    <w:rsid w:val="0033657A"/>
    <w:rsid w:val="00357089"/>
    <w:rsid w:val="00363BDB"/>
    <w:rsid w:val="00372A89"/>
    <w:rsid w:val="003A58E9"/>
    <w:rsid w:val="003B7D16"/>
    <w:rsid w:val="003C03A5"/>
    <w:rsid w:val="003C2C6E"/>
    <w:rsid w:val="003C2D3E"/>
    <w:rsid w:val="003C52F5"/>
    <w:rsid w:val="003C5FEA"/>
    <w:rsid w:val="003D2DD4"/>
    <w:rsid w:val="003D302A"/>
    <w:rsid w:val="003D359C"/>
    <w:rsid w:val="003E1ED8"/>
    <w:rsid w:val="003E64BA"/>
    <w:rsid w:val="003F6D0C"/>
    <w:rsid w:val="003F7D59"/>
    <w:rsid w:val="00402168"/>
    <w:rsid w:val="00405DD4"/>
    <w:rsid w:val="00431519"/>
    <w:rsid w:val="004323B6"/>
    <w:rsid w:val="00433157"/>
    <w:rsid w:val="004368B5"/>
    <w:rsid w:val="00440EF5"/>
    <w:rsid w:val="00443128"/>
    <w:rsid w:val="00445E78"/>
    <w:rsid w:val="00453FF5"/>
    <w:rsid w:val="00457D37"/>
    <w:rsid w:val="004639D0"/>
    <w:rsid w:val="00471AD7"/>
    <w:rsid w:val="00471AF1"/>
    <w:rsid w:val="00472F3E"/>
    <w:rsid w:val="00473BAF"/>
    <w:rsid w:val="00483B59"/>
    <w:rsid w:val="00491D63"/>
    <w:rsid w:val="00494416"/>
    <w:rsid w:val="004A7365"/>
    <w:rsid w:val="004B4998"/>
    <w:rsid w:val="004D0681"/>
    <w:rsid w:val="004D663C"/>
    <w:rsid w:val="004E05F4"/>
    <w:rsid w:val="004E6A33"/>
    <w:rsid w:val="004F0EB8"/>
    <w:rsid w:val="004F32B7"/>
    <w:rsid w:val="004F343E"/>
    <w:rsid w:val="004F75D7"/>
    <w:rsid w:val="00504541"/>
    <w:rsid w:val="0051297B"/>
    <w:rsid w:val="005130BD"/>
    <w:rsid w:val="0053243C"/>
    <w:rsid w:val="0053343E"/>
    <w:rsid w:val="00544221"/>
    <w:rsid w:val="005705D9"/>
    <w:rsid w:val="00575698"/>
    <w:rsid w:val="005958F5"/>
    <w:rsid w:val="005A45F8"/>
    <w:rsid w:val="005A6A66"/>
    <w:rsid w:val="005A785D"/>
    <w:rsid w:val="005B0869"/>
    <w:rsid w:val="005B2BBA"/>
    <w:rsid w:val="005D38B0"/>
    <w:rsid w:val="005D3AFE"/>
    <w:rsid w:val="005D3B00"/>
    <w:rsid w:val="005F4707"/>
    <w:rsid w:val="005F4CAF"/>
    <w:rsid w:val="006070B6"/>
    <w:rsid w:val="0061757A"/>
    <w:rsid w:val="00620FB6"/>
    <w:rsid w:val="00625D3E"/>
    <w:rsid w:val="006419EA"/>
    <w:rsid w:val="0065596C"/>
    <w:rsid w:val="00657E3A"/>
    <w:rsid w:val="006728F4"/>
    <w:rsid w:val="00684A7F"/>
    <w:rsid w:val="00695A59"/>
    <w:rsid w:val="00695CBE"/>
    <w:rsid w:val="006A6478"/>
    <w:rsid w:val="006B4244"/>
    <w:rsid w:val="006C4724"/>
    <w:rsid w:val="006C68BC"/>
    <w:rsid w:val="006D2C57"/>
    <w:rsid w:val="00711750"/>
    <w:rsid w:val="00722FCE"/>
    <w:rsid w:val="00733C76"/>
    <w:rsid w:val="00752147"/>
    <w:rsid w:val="00760609"/>
    <w:rsid w:val="007A4767"/>
    <w:rsid w:val="007D4191"/>
    <w:rsid w:val="007F4BA5"/>
    <w:rsid w:val="00832983"/>
    <w:rsid w:val="0083427F"/>
    <w:rsid w:val="0083704D"/>
    <w:rsid w:val="008515ED"/>
    <w:rsid w:val="00857781"/>
    <w:rsid w:val="008732CA"/>
    <w:rsid w:val="00875DB4"/>
    <w:rsid w:val="008867DA"/>
    <w:rsid w:val="00891489"/>
    <w:rsid w:val="008B38F9"/>
    <w:rsid w:val="008B5E24"/>
    <w:rsid w:val="008B7261"/>
    <w:rsid w:val="008C077C"/>
    <w:rsid w:val="008C7EDE"/>
    <w:rsid w:val="008E1751"/>
    <w:rsid w:val="008E5FC2"/>
    <w:rsid w:val="008F3AAD"/>
    <w:rsid w:val="00906AC6"/>
    <w:rsid w:val="00955BB5"/>
    <w:rsid w:val="0096518B"/>
    <w:rsid w:val="00977384"/>
    <w:rsid w:val="00977832"/>
    <w:rsid w:val="009831B8"/>
    <w:rsid w:val="009A1027"/>
    <w:rsid w:val="009A3060"/>
    <w:rsid w:val="009B4C5A"/>
    <w:rsid w:val="009E4649"/>
    <w:rsid w:val="00A0200E"/>
    <w:rsid w:val="00A373F1"/>
    <w:rsid w:val="00A47B45"/>
    <w:rsid w:val="00A55C63"/>
    <w:rsid w:val="00A57E14"/>
    <w:rsid w:val="00A77AC7"/>
    <w:rsid w:val="00A90939"/>
    <w:rsid w:val="00AA59E5"/>
    <w:rsid w:val="00AA7B68"/>
    <w:rsid w:val="00AC0749"/>
    <w:rsid w:val="00AC553B"/>
    <w:rsid w:val="00AF24D9"/>
    <w:rsid w:val="00AF268D"/>
    <w:rsid w:val="00B01B1C"/>
    <w:rsid w:val="00B03B00"/>
    <w:rsid w:val="00B073C3"/>
    <w:rsid w:val="00B42F71"/>
    <w:rsid w:val="00B653E7"/>
    <w:rsid w:val="00B7011B"/>
    <w:rsid w:val="00B70FA9"/>
    <w:rsid w:val="00B8531D"/>
    <w:rsid w:val="00B94F6B"/>
    <w:rsid w:val="00BA503A"/>
    <w:rsid w:val="00BC34A4"/>
    <w:rsid w:val="00BC44A1"/>
    <w:rsid w:val="00BE37CB"/>
    <w:rsid w:val="00C10316"/>
    <w:rsid w:val="00C10D3F"/>
    <w:rsid w:val="00C248C2"/>
    <w:rsid w:val="00C44DFF"/>
    <w:rsid w:val="00C46410"/>
    <w:rsid w:val="00C6722C"/>
    <w:rsid w:val="00C85172"/>
    <w:rsid w:val="00C936EC"/>
    <w:rsid w:val="00CA0944"/>
    <w:rsid w:val="00CD24DB"/>
    <w:rsid w:val="00CF15FD"/>
    <w:rsid w:val="00D06830"/>
    <w:rsid w:val="00D10358"/>
    <w:rsid w:val="00D26C72"/>
    <w:rsid w:val="00D310FF"/>
    <w:rsid w:val="00D35BB0"/>
    <w:rsid w:val="00D5454F"/>
    <w:rsid w:val="00D64722"/>
    <w:rsid w:val="00D74BCD"/>
    <w:rsid w:val="00D86227"/>
    <w:rsid w:val="00D92979"/>
    <w:rsid w:val="00DA0269"/>
    <w:rsid w:val="00DC6CC1"/>
    <w:rsid w:val="00E4437E"/>
    <w:rsid w:val="00E454CB"/>
    <w:rsid w:val="00E62CBC"/>
    <w:rsid w:val="00E76750"/>
    <w:rsid w:val="00E90181"/>
    <w:rsid w:val="00E92245"/>
    <w:rsid w:val="00EA0E45"/>
    <w:rsid w:val="00EC3E7E"/>
    <w:rsid w:val="00EE37CC"/>
    <w:rsid w:val="00F146EF"/>
    <w:rsid w:val="00F17269"/>
    <w:rsid w:val="00F24B15"/>
    <w:rsid w:val="00F2653C"/>
    <w:rsid w:val="00F47456"/>
    <w:rsid w:val="00F52E91"/>
    <w:rsid w:val="00F63E58"/>
    <w:rsid w:val="00F718BC"/>
    <w:rsid w:val="00F879C7"/>
    <w:rsid w:val="00F92F18"/>
    <w:rsid w:val="00F96B4F"/>
    <w:rsid w:val="00FA14BE"/>
    <w:rsid w:val="00FB556C"/>
    <w:rsid w:val="00FC090E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7A5D0"/>
  <w15:chartTrackingRefBased/>
  <w15:docId w15:val="{B85D0921-D7A0-7F4E-B305-3B78E536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0"/>
    <w:pPr>
      <w:spacing w:after="120" w:line="276" w:lineRule="auto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5A91"/>
    <w:pPr>
      <w:keepNext/>
      <w:keepLines/>
      <w:spacing w:line="240" w:lineRule="auto"/>
      <w:outlineLvl w:val="0"/>
    </w:pPr>
    <w:rPr>
      <w:rFonts w:eastAsiaTheme="majorEastAsia" w:cs="Times New Roman (Titoli CS)"/>
      <w:sz w:val="28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9D0"/>
    <w:pPr>
      <w:keepNext/>
      <w:keepLines/>
      <w:spacing w:line="24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39D0"/>
    <w:pPr>
      <w:keepNext/>
      <w:keepLines/>
      <w:spacing w:line="240" w:lineRule="auto"/>
      <w:outlineLvl w:val="2"/>
    </w:pPr>
    <w:rPr>
      <w:rFonts w:eastAsiaTheme="majorEastAsia" w:cstheme="majorBidi"/>
      <w:b/>
      <w:smallCap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2F18"/>
    <w:pPr>
      <w:keepNext/>
      <w:keepLines/>
      <w:spacing w:before="40"/>
      <w:outlineLvl w:val="3"/>
    </w:pPr>
    <w:rPr>
      <w:rFonts w:eastAsiaTheme="majorEastAsia" w:cstheme="majorBidi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2F18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2F18"/>
    <w:pPr>
      <w:keepNext/>
      <w:keepLines/>
      <w:spacing w:before="40"/>
      <w:outlineLvl w:val="5"/>
    </w:pPr>
    <w:rPr>
      <w:rFonts w:eastAsiaTheme="majorEastAsia" w:cstheme="majorBidi"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92F18"/>
    <w:pPr>
      <w:keepNext/>
      <w:keepLines/>
      <w:spacing w:before="40"/>
      <w:outlineLvl w:val="6"/>
    </w:pPr>
    <w:rPr>
      <w:rFonts w:eastAsiaTheme="majorEastAsia" w:cstheme="majorBidi"/>
      <w:i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92F18"/>
    <w:pPr>
      <w:keepNext/>
      <w:keepLines/>
      <w:spacing w:before="40"/>
      <w:outlineLvl w:val="7"/>
    </w:pPr>
    <w:rPr>
      <w:rFonts w:eastAsiaTheme="majorEastAsia" w:cstheme="majorBidi"/>
      <w:color w:val="404040" w:themeColor="text1" w:themeTint="BF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2F18"/>
    <w:pPr>
      <w:keepNext/>
      <w:keepLines/>
      <w:spacing w:before="40"/>
      <w:outlineLvl w:val="8"/>
    </w:pPr>
    <w:rPr>
      <w:rFonts w:eastAsiaTheme="majorEastAsia" w:cstheme="majorBidi"/>
      <w:i/>
      <w:iCs/>
      <w:color w:val="595959" w:themeColor="text1" w:themeTint="A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1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1FF"/>
  </w:style>
  <w:style w:type="paragraph" w:styleId="Footer">
    <w:name w:val="footer"/>
    <w:basedOn w:val="Normal"/>
    <w:link w:val="FooterChar"/>
    <w:uiPriority w:val="99"/>
    <w:unhideWhenUsed/>
    <w:rsid w:val="000A71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1FF"/>
  </w:style>
  <w:style w:type="character" w:styleId="Hyperlink">
    <w:name w:val="Hyperlink"/>
    <w:basedOn w:val="DefaultParagraphFont"/>
    <w:uiPriority w:val="99"/>
    <w:unhideWhenUsed/>
    <w:rsid w:val="001B3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3C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39D0"/>
    <w:pPr>
      <w:spacing w:line="276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5A91"/>
    <w:rPr>
      <w:rFonts w:ascii="Arial" w:eastAsiaTheme="majorEastAsia" w:hAnsi="Arial" w:cs="Times New Roman (Titoli CS)"/>
      <w:color w:val="000000" w:themeColor="text1"/>
      <w:sz w:val="28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4639D0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9D0"/>
    <w:rPr>
      <w:rFonts w:ascii="Arial" w:eastAsiaTheme="majorEastAsia" w:hAnsi="Arial" w:cstheme="majorBidi"/>
      <w:b/>
      <w:smallCap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2F18"/>
    <w:rPr>
      <w:rFonts w:ascii="Arial" w:eastAsiaTheme="majorEastAsia" w:hAnsi="Arial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2F18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2F18"/>
    <w:rPr>
      <w:rFonts w:ascii="Arial" w:eastAsiaTheme="majorEastAsia" w:hAnsi="Arial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92F18"/>
    <w:rPr>
      <w:rFonts w:ascii="Arial" w:eastAsiaTheme="majorEastAsia" w:hAnsi="Arial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92F18"/>
    <w:rPr>
      <w:rFonts w:ascii="Arial" w:eastAsiaTheme="majorEastAsia" w:hAnsi="Arial" w:cstheme="majorBidi"/>
      <w:color w:val="404040" w:themeColor="text1" w:themeTint="BF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92F18"/>
    <w:rPr>
      <w:rFonts w:ascii="Arial" w:eastAsiaTheme="majorEastAsia" w:hAnsi="Arial" w:cstheme="majorBidi"/>
      <w:i/>
      <w:iCs/>
      <w:color w:val="595959" w:themeColor="text1" w:themeTint="A6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39D0"/>
    <w:pPr>
      <w:spacing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9D0"/>
    <w:rPr>
      <w:rFonts w:ascii="Arial" w:eastAsiaTheme="majorEastAsia" w:hAnsi="Arial" w:cstheme="majorBidi"/>
      <w:color w:val="000000" w:themeColor="text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807A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07A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2F1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92F18"/>
    <w:rPr>
      <w:rFonts w:ascii="Arial" w:hAnsi="Arial"/>
      <w:b w:val="0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F92F18"/>
    <w:rPr>
      <w:rFonts w:ascii="Arial" w:hAnsi="Arial"/>
      <w:b w:val="0"/>
      <w:i/>
      <w:iCs/>
      <w:color w:val="auto"/>
      <w:sz w:val="20"/>
    </w:rPr>
  </w:style>
  <w:style w:type="character" w:styleId="Strong">
    <w:name w:val="Strong"/>
    <w:basedOn w:val="DefaultParagraphFont"/>
    <w:qFormat/>
    <w:rsid w:val="00F92F18"/>
    <w:rPr>
      <w:rFonts w:ascii="Arial" w:hAnsi="Arial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F92F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F1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F92F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F18"/>
    <w:rPr>
      <w:rFonts w:ascii="Arial" w:hAnsi="Arial"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F92F18"/>
    <w:rPr>
      <w:rFonts w:ascii="Arial" w:hAnsi="Arial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92F18"/>
    <w:rPr>
      <w:rFonts w:ascii="Arial" w:hAnsi="Arial"/>
      <w:b/>
      <w:bCs/>
      <w:i w:val="0"/>
      <w:caps w:val="0"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F92F1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2F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6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TableGrid">
    <w:name w:val="Table Grid"/>
    <w:basedOn w:val="TableNormal"/>
    <w:uiPriority w:val="39"/>
    <w:rsid w:val="00AA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rsid w:val="00C10316"/>
    <w:rPr>
      <w:rFonts w:ascii="Arial" w:hAnsi="Arial"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attanziokib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5A43A-4B7E-4646-9214-699E75A1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Giorgia</cp:lastModifiedBy>
  <cp:revision>27</cp:revision>
  <cp:lastPrinted>2023-02-17T16:38:00Z</cp:lastPrinted>
  <dcterms:created xsi:type="dcterms:W3CDTF">2022-10-24T12:54:00Z</dcterms:created>
  <dcterms:modified xsi:type="dcterms:W3CDTF">2023-03-06T17:04:00Z</dcterms:modified>
</cp:coreProperties>
</file>