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56CC49A3" w:rsidR="006904BE" w:rsidRPr="00BC7719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RESEARCH PROPOSAL</w:t>
      </w:r>
    </w:p>
    <w:p w14:paraId="0187010A" w14:textId="29C356D0" w:rsidR="006904BE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GB" w:eastAsia="it-IT"/>
        </w:rPr>
      </w:pP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for admission</w:t>
      </w:r>
      <w:r w:rsidR="006904BE"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 xml:space="preserve"> </w:t>
      </w: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to XXXVIII C</w:t>
      </w:r>
      <w:r>
        <w:rPr>
          <w:rFonts w:eastAsia="Times New Roman" w:cstheme="minorHAnsi"/>
          <w:b/>
          <w:bCs/>
          <w:sz w:val="30"/>
          <w:szCs w:val="30"/>
          <w:lang w:val="en-GB" w:eastAsia="it-IT"/>
        </w:rPr>
        <w:t>ycle of Politecnico di Bari</w:t>
      </w:r>
    </w:p>
    <w:p w14:paraId="45E63CCF" w14:textId="4EB584D4" w:rsidR="00964673" w:rsidRPr="00BC7719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PhD </w:t>
      </w:r>
      <w:proofErr w:type="spellStart"/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Programme</w:t>
      </w:r>
      <w:proofErr w:type="spellEnd"/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in</w:t>
      </w:r>
    </w:p>
    <w:p w14:paraId="4105965B" w14:textId="77777777" w:rsidR="0074257E" w:rsidRDefault="0074257E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GB" w:eastAsia="it-IT"/>
        </w:rPr>
      </w:pPr>
      <w:r w:rsidRPr="0074257E">
        <w:rPr>
          <w:rFonts w:eastAsia="Times New Roman" w:cstheme="minorHAnsi"/>
          <w:b/>
          <w:bCs/>
          <w:sz w:val="30"/>
          <w:szCs w:val="30"/>
          <w:lang w:val="en-GB" w:eastAsia="it-IT"/>
        </w:rPr>
        <w:t xml:space="preserve">MECHANICAL AND MANAGEMENT ENGINEERING </w:t>
      </w:r>
    </w:p>
    <w:p w14:paraId="5678B939" w14:textId="7E56480C" w:rsidR="006904BE" w:rsidRPr="00BC7719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(A</w:t>
      </w:r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TTACHMENT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</w:t>
      </w:r>
      <w:r w:rsidR="0074257E">
        <w:rPr>
          <w:rFonts w:eastAsia="Times New Roman" w:cstheme="minorHAnsi"/>
          <w:b/>
          <w:bCs/>
          <w:sz w:val="30"/>
          <w:szCs w:val="30"/>
          <w:lang w:val="en-US" w:eastAsia="it-IT"/>
        </w:rPr>
        <w:t>A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)</w:t>
      </w:r>
    </w:p>
    <w:p w14:paraId="038A5FAD" w14:textId="3C3475C3" w:rsidR="00964673" w:rsidRPr="00964673" w:rsidRDefault="006904BE" w:rsidP="00964673">
      <w:pPr>
        <w:spacing w:before="100" w:beforeAutospacing="1" w:after="100" w:afterAutospacing="1" w:line="240" w:lineRule="auto"/>
        <w:jc w:val="both"/>
        <w:outlineLvl w:val="2"/>
        <w:rPr>
          <w:b/>
          <w:sz w:val="24"/>
          <w:szCs w:val="24"/>
          <w:lang w:val="en-GB"/>
        </w:rPr>
      </w:pP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A</w:t>
      </w:r>
      <w:r w:rsidR="00964673"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TTENTION</w:t>
      </w: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: </w:t>
      </w:r>
      <w:r w:rsidR="00964673" w:rsidRPr="00964673">
        <w:rPr>
          <w:bCs/>
          <w:sz w:val="24"/>
          <w:szCs w:val="24"/>
          <w:lang w:val="en-GB"/>
        </w:rPr>
        <w:t xml:space="preserve">Candidates who intend to propose a research project based on the topics set out in Ministerial Decrees 351/2022 and 352/2022 </w:t>
      </w:r>
      <w:r w:rsidR="00964673" w:rsidRPr="00964673">
        <w:rPr>
          <w:b/>
          <w:sz w:val="24"/>
          <w:szCs w:val="24"/>
          <w:lang w:val="en-GB"/>
        </w:rPr>
        <w:t>must prepare a proposal in line with one or more of the topics listed below.</w:t>
      </w:r>
    </w:p>
    <w:p w14:paraId="7DCC16F5" w14:textId="7A75E02C" w:rsidR="00964673" w:rsidRPr="006C2949" w:rsidRDefault="00964673" w:rsidP="0096467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1FA8168B">
                <wp:simplePos x="0" y="0"/>
                <wp:positionH relativeFrom="column">
                  <wp:posOffset>-64770</wp:posOffset>
                </wp:positionH>
                <wp:positionV relativeFrom="paragraph">
                  <wp:posOffset>2540</wp:posOffset>
                </wp:positionV>
                <wp:extent cx="6438900" cy="5585460"/>
                <wp:effectExtent l="0" t="0" r="1905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58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5804" id="Rettangolo 4" o:spid="_x0000_s1026" style="position:absolute;margin-left:-5.1pt;margin-top:.2pt;width:507pt;height:439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" fillcolor="white [3212]" strokecolor="#1f3763 [1604]" strokeweight="1pt"/>
            </w:pict>
          </mc:Fallback>
        </mc:AlternateContent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ONLY FOR CANDIDATES WHO </w:t>
      </w:r>
      <w:r w:rsidR="00C37386" w:rsidRPr="00C37386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INTEND TO PROPOSE A RESEARCH PROJECT BASED ON THE TOPICS SET OUT IN MINISTERIAL DECREES 351/2022 AND 352/2022 </w:t>
      </w:r>
      <w:r w:rsidR="006C2949" w:rsidRP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sym w:font="Wingdings" w:char="F0E0"/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r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list below contains 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details of each grant financed according to Ministerial Decrees 351/2022 and 352/2022,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area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and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topic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for the PhD Programme.</w:t>
      </w:r>
    </w:p>
    <w:p w14:paraId="791CA69F" w14:textId="48CFFD09" w:rsidR="009776A7" w:rsidRDefault="006C2949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Grants funded according to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351/2022</w:t>
      </w:r>
      <w:r w:rsidR="006904BE"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3FB69E5E" w14:textId="334194BB" w:rsidR="0074257E" w:rsidRPr="0074257E" w:rsidRDefault="0074257E" w:rsidP="0074257E">
      <w:pPr>
        <w:rPr>
          <w:rFonts w:eastAsia="Times New Roman" w:cstheme="minorHAnsi"/>
          <w:color w:val="000000"/>
          <w:sz w:val="20"/>
          <w:szCs w:val="20"/>
          <w:lang w:val="en-GB" w:eastAsia="it-IT"/>
        </w:rPr>
      </w:pPr>
      <w:r w:rsidRPr="0074257E">
        <w:rPr>
          <w:b/>
          <w:bCs/>
          <w:sz w:val="20"/>
          <w:szCs w:val="20"/>
          <w:lang w:val="en-GB"/>
        </w:rPr>
        <w:t>GRANT N.1</w:t>
      </w:r>
      <w:r w:rsidRPr="00507009">
        <w:rPr>
          <w:sz w:val="20"/>
          <w:szCs w:val="20"/>
          <w:lang w:val="en-GB"/>
        </w:rPr>
        <w:t xml:space="preserve"> - </w:t>
      </w:r>
      <w:r w:rsidRPr="008A2E6D">
        <w:rPr>
          <w:rFonts w:cstheme="minorHAnsi"/>
          <w:b/>
          <w:sz w:val="20"/>
          <w:szCs w:val="20"/>
          <w:lang w:val="en-GB"/>
        </w:rPr>
        <w:t xml:space="preserve">Area: </w:t>
      </w:r>
      <w:r w:rsidRPr="008A2E6D">
        <w:rPr>
          <w:rFonts w:cstheme="minorHAnsi"/>
          <w:sz w:val="20"/>
          <w:szCs w:val="20"/>
          <w:lang w:val="en-GB"/>
        </w:rPr>
        <w:t xml:space="preserve">Public Administration; </w:t>
      </w:r>
      <w:r w:rsidRPr="008A2E6D">
        <w:rPr>
          <w:rFonts w:cstheme="minorHAnsi"/>
          <w:b/>
          <w:sz w:val="20"/>
          <w:szCs w:val="20"/>
          <w:lang w:val="en-GB"/>
        </w:rPr>
        <w:t xml:space="preserve">Topic: </w:t>
      </w:r>
      <w:r w:rsidRPr="008A2E6D">
        <w:rPr>
          <w:rFonts w:cstheme="minorHAnsi"/>
          <w:sz w:val="20"/>
          <w:szCs w:val="20"/>
          <w:lang w:val="en-GB"/>
        </w:rPr>
        <w:t>“</w:t>
      </w:r>
      <w:bookmarkStart w:id="0" w:name="_Hlk109039951"/>
      <w:r w:rsidRPr="008A2E6D">
        <w:rPr>
          <w:rFonts w:eastAsia="Times New Roman" w:cstheme="minorHAnsi"/>
          <w:i/>
          <w:color w:val="000000"/>
          <w:sz w:val="20"/>
          <w:szCs w:val="20"/>
          <w:lang w:val="en-GB" w:eastAsia="it-IT"/>
        </w:rPr>
        <w:t>Energy flexibility in buildings through the storage and control of latent heat energy</w:t>
      </w:r>
      <w:bookmarkEnd w:id="0"/>
      <w:r w:rsidRPr="008A2E6D">
        <w:rPr>
          <w:rFonts w:eastAsia="Times New Roman" w:cstheme="minorHAnsi"/>
          <w:color w:val="000000"/>
          <w:sz w:val="20"/>
          <w:szCs w:val="20"/>
          <w:lang w:val="en-GB" w:eastAsia="it-IT"/>
        </w:rPr>
        <w:t>”;</w:t>
      </w:r>
    </w:p>
    <w:p w14:paraId="2C0DD8A6" w14:textId="75F39802" w:rsidR="0074257E" w:rsidRPr="008A2E6D" w:rsidRDefault="0074257E" w:rsidP="0074257E">
      <w:pPr>
        <w:rPr>
          <w:rFonts w:cstheme="minorHAnsi"/>
          <w:sz w:val="20"/>
          <w:szCs w:val="20"/>
          <w:lang w:val="en-GB"/>
        </w:rPr>
      </w:pPr>
      <w:r w:rsidRPr="0074257E">
        <w:rPr>
          <w:rFonts w:cstheme="minorHAnsi"/>
          <w:b/>
          <w:bCs/>
          <w:sz w:val="20"/>
          <w:szCs w:val="20"/>
          <w:lang w:val="en-GB"/>
        </w:rPr>
        <w:t>GRANT N.2</w:t>
      </w:r>
      <w:r w:rsidRPr="008A2E6D">
        <w:rPr>
          <w:rFonts w:cstheme="minorHAnsi"/>
          <w:sz w:val="20"/>
          <w:szCs w:val="20"/>
          <w:lang w:val="en-GB"/>
        </w:rPr>
        <w:t xml:space="preserve"> - </w:t>
      </w:r>
      <w:r w:rsidRPr="008A2E6D">
        <w:rPr>
          <w:rFonts w:cstheme="minorHAnsi"/>
          <w:b/>
          <w:sz w:val="20"/>
          <w:szCs w:val="20"/>
          <w:lang w:val="en-GB"/>
        </w:rPr>
        <w:t xml:space="preserve">Area: </w:t>
      </w:r>
      <w:r w:rsidRPr="008A2E6D">
        <w:rPr>
          <w:rFonts w:cstheme="minorHAnsi"/>
          <w:sz w:val="20"/>
          <w:szCs w:val="20"/>
          <w:lang w:val="en-GB"/>
        </w:rPr>
        <w:t xml:space="preserve">NRRP; </w:t>
      </w:r>
      <w:r w:rsidRPr="008A2E6D">
        <w:rPr>
          <w:rFonts w:cstheme="minorHAnsi"/>
          <w:b/>
          <w:sz w:val="20"/>
          <w:szCs w:val="20"/>
          <w:lang w:val="en-GB"/>
        </w:rPr>
        <w:t xml:space="preserve">Topic: </w:t>
      </w:r>
      <w:r w:rsidRPr="008A2E6D">
        <w:rPr>
          <w:rFonts w:cstheme="minorHAnsi"/>
          <w:sz w:val="20"/>
          <w:szCs w:val="20"/>
          <w:lang w:val="en-GB"/>
        </w:rPr>
        <w:t>“</w:t>
      </w:r>
      <w:bookmarkStart w:id="1" w:name="_Hlk109040492"/>
      <w:r w:rsidRPr="008A2E6D">
        <w:rPr>
          <w:rFonts w:eastAsia="Times New Roman" w:cstheme="minorHAnsi"/>
          <w:i/>
          <w:color w:val="000000"/>
          <w:sz w:val="20"/>
          <w:szCs w:val="20"/>
          <w:lang w:val="en-GB" w:eastAsia="it-IT"/>
        </w:rPr>
        <w:t>AI-model based study on optimization of adhesive viscoelastic surfaces energized by micro vibrations for a new generation of pick-and-place robots</w:t>
      </w:r>
      <w:bookmarkEnd w:id="1"/>
      <w:r w:rsidRPr="008A2E6D">
        <w:rPr>
          <w:rFonts w:eastAsia="Times New Roman" w:cstheme="minorHAnsi"/>
          <w:color w:val="000000"/>
          <w:sz w:val="20"/>
          <w:szCs w:val="20"/>
          <w:lang w:val="en-GB" w:eastAsia="it-IT"/>
        </w:rPr>
        <w:t>”;</w:t>
      </w:r>
    </w:p>
    <w:p w14:paraId="3F946093" w14:textId="77777777" w:rsidR="0074257E" w:rsidRDefault="0074257E" w:rsidP="0074257E">
      <w:pPr>
        <w:jc w:val="both"/>
        <w:rPr>
          <w:rFonts w:eastAsia="Times New Roman" w:cstheme="minorHAnsi"/>
          <w:color w:val="000000"/>
          <w:sz w:val="20"/>
          <w:szCs w:val="20"/>
          <w:lang w:val="en-GB" w:eastAsia="it-IT"/>
        </w:rPr>
      </w:pPr>
      <w:r w:rsidRPr="0074257E">
        <w:rPr>
          <w:rFonts w:cstheme="minorHAnsi"/>
          <w:b/>
          <w:bCs/>
          <w:sz w:val="20"/>
          <w:szCs w:val="20"/>
          <w:lang w:val="en-GB"/>
        </w:rPr>
        <w:t>GRANT N.3</w:t>
      </w:r>
      <w:r w:rsidRPr="008A2E6D">
        <w:rPr>
          <w:rFonts w:cstheme="minorHAnsi"/>
          <w:sz w:val="20"/>
          <w:szCs w:val="20"/>
          <w:lang w:val="en-GB"/>
        </w:rPr>
        <w:t xml:space="preserve"> - Area</w:t>
      </w:r>
      <w:r w:rsidRPr="008A2E6D">
        <w:rPr>
          <w:rFonts w:cstheme="minorHAnsi"/>
          <w:b/>
          <w:sz w:val="20"/>
          <w:szCs w:val="20"/>
          <w:lang w:val="en-GB"/>
        </w:rPr>
        <w:t xml:space="preserve">: </w:t>
      </w:r>
      <w:r w:rsidRPr="008A2E6D">
        <w:rPr>
          <w:rFonts w:cstheme="minorHAnsi"/>
          <w:sz w:val="20"/>
          <w:szCs w:val="20"/>
          <w:lang w:val="en-GB"/>
        </w:rPr>
        <w:t xml:space="preserve">NRRP; </w:t>
      </w:r>
      <w:r w:rsidRPr="008A2E6D">
        <w:rPr>
          <w:rFonts w:cstheme="minorHAnsi"/>
          <w:b/>
          <w:sz w:val="20"/>
          <w:szCs w:val="20"/>
          <w:lang w:val="en-GB"/>
        </w:rPr>
        <w:t xml:space="preserve">Topic: </w:t>
      </w:r>
      <w:r w:rsidRPr="008A2E6D">
        <w:rPr>
          <w:rFonts w:cstheme="minorHAnsi"/>
          <w:sz w:val="20"/>
          <w:szCs w:val="20"/>
          <w:lang w:val="en-GB"/>
        </w:rPr>
        <w:t>“</w:t>
      </w:r>
      <w:r w:rsidRPr="008A2E6D">
        <w:rPr>
          <w:rFonts w:eastAsia="Times New Roman" w:cstheme="minorHAnsi"/>
          <w:i/>
          <w:color w:val="000000"/>
          <w:sz w:val="20"/>
          <w:szCs w:val="20"/>
          <w:lang w:val="en-GB" w:eastAsia="it-IT"/>
        </w:rPr>
        <w:t>GTS (Green-Tribo-Systems)</w:t>
      </w:r>
      <w:r w:rsidRPr="008A2E6D">
        <w:rPr>
          <w:rFonts w:eastAsia="Times New Roman" w:cstheme="minorHAnsi"/>
          <w:color w:val="000000"/>
          <w:sz w:val="20"/>
          <w:szCs w:val="20"/>
          <w:lang w:val="en-GB" w:eastAsia="it-IT"/>
        </w:rPr>
        <w:t>”.</w:t>
      </w:r>
    </w:p>
    <w:p w14:paraId="5CF8CC94" w14:textId="7C6CFB4C" w:rsidR="008A1EF8" w:rsidRDefault="001D3DE5" w:rsidP="0074257E">
      <w:pPr>
        <w:jc w:val="both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Grants funded according to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2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/2022</w:t>
      </w:r>
      <w:r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5823D019" w14:textId="0FDCD4A2" w:rsidR="0074257E" w:rsidRPr="00507009" w:rsidRDefault="0074257E" w:rsidP="0074257E">
      <w:pPr>
        <w:rPr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4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 xml:space="preserve">: </w:t>
      </w:r>
      <w:proofErr w:type="spellStart"/>
      <w:r w:rsidRPr="00507009">
        <w:rPr>
          <w:sz w:val="20"/>
          <w:szCs w:val="20"/>
          <w:lang w:val="en-GB"/>
        </w:rPr>
        <w:t>Omnigrasp</w:t>
      </w:r>
      <w:proofErr w:type="spellEnd"/>
      <w:r w:rsidRPr="00507009">
        <w:rPr>
          <w:sz w:val="20"/>
          <w:szCs w:val="20"/>
          <w:lang w:val="en-GB"/>
        </w:rPr>
        <w:t xml:space="preserve"> </w:t>
      </w:r>
      <w:proofErr w:type="spellStart"/>
      <w:r w:rsidRPr="00507009">
        <w:rPr>
          <w:sz w:val="20"/>
          <w:szCs w:val="20"/>
          <w:lang w:val="en-GB"/>
        </w:rPr>
        <w:t>s.r.l</w:t>
      </w:r>
      <w:proofErr w:type="spellEnd"/>
      <w:r w:rsidRPr="00507009">
        <w:rPr>
          <w:sz w:val="20"/>
          <w:szCs w:val="20"/>
          <w:lang w:val="en-GB"/>
        </w:rPr>
        <w:t>.</w:t>
      </w:r>
      <w:r w:rsidRPr="00507009">
        <w:rPr>
          <w:rFonts w:ascii="Calibri" w:hAnsi="Calibri" w:cs="Calibri"/>
          <w:color w:val="444444"/>
          <w:shd w:val="clear" w:color="auto" w:fill="FFFFFF"/>
          <w:lang w:val="en-GB"/>
        </w:rPr>
        <w:t>.</w:t>
      </w:r>
      <w:r w:rsidRPr="00507009">
        <w:rPr>
          <w:sz w:val="20"/>
          <w:szCs w:val="20"/>
          <w:lang w:val="en-GB"/>
        </w:rPr>
        <w:t xml:space="preserve">; </w:t>
      </w:r>
      <w:r w:rsidRPr="00507009">
        <w:rPr>
          <w:b/>
          <w:sz w:val="20"/>
          <w:szCs w:val="20"/>
          <w:lang w:val="en-GB"/>
        </w:rPr>
        <w:t>Topic: “</w:t>
      </w:r>
      <w:r w:rsidRPr="00507009">
        <w:rPr>
          <w:i/>
          <w:sz w:val="20"/>
          <w:szCs w:val="20"/>
          <w:lang w:val="en-GB"/>
        </w:rPr>
        <w:t>TSR-Tribology for Soft Robotics”</w:t>
      </w:r>
      <w:r w:rsidRPr="00507009">
        <w:rPr>
          <w:sz w:val="20"/>
          <w:szCs w:val="20"/>
          <w:lang w:val="en-GB"/>
        </w:rPr>
        <w:t>;</w:t>
      </w:r>
    </w:p>
    <w:p w14:paraId="3EE54FD5" w14:textId="25D614CF" w:rsidR="0074257E" w:rsidRPr="00507009" w:rsidRDefault="0074257E" w:rsidP="0074257E">
      <w:pPr>
        <w:rPr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5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 xml:space="preserve">: Magna PT </w:t>
      </w:r>
      <w:proofErr w:type="spellStart"/>
      <w:r w:rsidRPr="00507009">
        <w:rPr>
          <w:sz w:val="20"/>
          <w:szCs w:val="20"/>
          <w:lang w:val="en-GB"/>
        </w:rPr>
        <w:t>s.p.a</w:t>
      </w:r>
      <w:proofErr w:type="spellEnd"/>
      <w:r w:rsidRPr="00507009">
        <w:rPr>
          <w:rFonts w:ascii="Calibri" w:hAnsi="Calibri" w:cs="Calibri"/>
          <w:color w:val="444444"/>
          <w:shd w:val="clear" w:color="auto" w:fill="FFFFFF"/>
          <w:lang w:val="en-GB"/>
        </w:rPr>
        <w:t>.</w:t>
      </w:r>
      <w:r w:rsidRPr="00507009">
        <w:rPr>
          <w:sz w:val="20"/>
          <w:szCs w:val="20"/>
          <w:lang w:val="en-GB"/>
        </w:rPr>
        <w:t xml:space="preserve">; </w:t>
      </w:r>
      <w:r w:rsidRPr="00507009">
        <w:rPr>
          <w:b/>
          <w:sz w:val="20"/>
          <w:szCs w:val="20"/>
          <w:lang w:val="en-GB"/>
        </w:rPr>
        <w:t>Topic: “</w:t>
      </w:r>
      <w:r w:rsidRPr="00507009">
        <w:rPr>
          <w:i/>
          <w:sz w:val="20"/>
          <w:szCs w:val="20"/>
          <w:lang w:val="en-GB"/>
        </w:rPr>
        <w:t>Gear Teeth 4.0”</w:t>
      </w:r>
      <w:r w:rsidRPr="00507009">
        <w:rPr>
          <w:sz w:val="20"/>
          <w:szCs w:val="20"/>
          <w:lang w:val="en-GB"/>
        </w:rPr>
        <w:t>;</w:t>
      </w:r>
    </w:p>
    <w:p w14:paraId="3EA14642" w14:textId="20E90764" w:rsidR="0074257E" w:rsidRPr="00507009" w:rsidRDefault="0074257E" w:rsidP="0074257E">
      <w:pPr>
        <w:rPr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6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 xml:space="preserve">: </w:t>
      </w:r>
      <w:proofErr w:type="spellStart"/>
      <w:r w:rsidRPr="00507009">
        <w:rPr>
          <w:sz w:val="20"/>
          <w:szCs w:val="20"/>
          <w:lang w:val="en-GB"/>
        </w:rPr>
        <w:t>BionIT</w:t>
      </w:r>
      <w:proofErr w:type="spellEnd"/>
      <w:r w:rsidRPr="00507009">
        <w:rPr>
          <w:sz w:val="20"/>
          <w:szCs w:val="20"/>
          <w:lang w:val="en-GB"/>
        </w:rPr>
        <w:t xml:space="preserve"> Labs; </w:t>
      </w:r>
      <w:r w:rsidRPr="00507009">
        <w:rPr>
          <w:b/>
          <w:sz w:val="20"/>
          <w:szCs w:val="20"/>
          <w:lang w:val="en-GB"/>
        </w:rPr>
        <w:t>Topic: “</w:t>
      </w:r>
      <w:r w:rsidRPr="00507009">
        <w:rPr>
          <w:i/>
          <w:sz w:val="20"/>
          <w:szCs w:val="20"/>
          <w:lang w:val="en-GB"/>
        </w:rPr>
        <w:t>Innovative robotic hands for prosthetic purposes: from mechanical design to AI”</w:t>
      </w:r>
      <w:r w:rsidRPr="00507009">
        <w:rPr>
          <w:sz w:val="20"/>
          <w:szCs w:val="20"/>
          <w:lang w:val="en-GB"/>
        </w:rPr>
        <w:t>;</w:t>
      </w:r>
    </w:p>
    <w:p w14:paraId="472FE09A" w14:textId="26CD5807" w:rsidR="0074257E" w:rsidRPr="00507009" w:rsidRDefault="0074257E" w:rsidP="0074257E">
      <w:pPr>
        <w:rPr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7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 xml:space="preserve">: Centro </w:t>
      </w:r>
      <w:proofErr w:type="spellStart"/>
      <w:r w:rsidRPr="00507009">
        <w:rPr>
          <w:sz w:val="20"/>
          <w:szCs w:val="20"/>
          <w:lang w:val="en-GB"/>
        </w:rPr>
        <w:t>Combustione</w:t>
      </w:r>
      <w:proofErr w:type="spellEnd"/>
      <w:r w:rsidRPr="00507009">
        <w:rPr>
          <w:sz w:val="20"/>
          <w:szCs w:val="20"/>
          <w:lang w:val="en-GB"/>
        </w:rPr>
        <w:t xml:space="preserve"> </w:t>
      </w:r>
      <w:proofErr w:type="spellStart"/>
      <w:r w:rsidRPr="00507009">
        <w:rPr>
          <w:sz w:val="20"/>
          <w:szCs w:val="20"/>
          <w:lang w:val="en-GB"/>
        </w:rPr>
        <w:t>Ambiente</w:t>
      </w:r>
      <w:proofErr w:type="spellEnd"/>
      <w:r w:rsidRPr="00507009">
        <w:rPr>
          <w:sz w:val="20"/>
          <w:szCs w:val="20"/>
          <w:lang w:val="en-GB"/>
        </w:rPr>
        <w:t xml:space="preserve"> </w:t>
      </w:r>
      <w:proofErr w:type="spellStart"/>
      <w:r w:rsidRPr="00507009">
        <w:rPr>
          <w:sz w:val="20"/>
          <w:szCs w:val="20"/>
          <w:lang w:val="en-GB"/>
        </w:rPr>
        <w:t>s.p.a</w:t>
      </w:r>
      <w:proofErr w:type="spellEnd"/>
      <w:r w:rsidRPr="00507009">
        <w:rPr>
          <w:sz w:val="20"/>
          <w:szCs w:val="20"/>
          <w:lang w:val="en-GB"/>
        </w:rPr>
        <w:t xml:space="preserve">.; </w:t>
      </w:r>
      <w:r w:rsidRPr="00507009">
        <w:rPr>
          <w:b/>
          <w:sz w:val="20"/>
          <w:szCs w:val="20"/>
          <w:lang w:val="en-GB"/>
        </w:rPr>
        <w:t>Topic: “</w:t>
      </w:r>
      <w:r w:rsidRPr="00507009">
        <w:rPr>
          <w:i/>
          <w:sz w:val="20"/>
          <w:szCs w:val="20"/>
          <w:lang w:val="en-GB"/>
        </w:rPr>
        <w:t>Re-engineering of energy systems with a view to zero carbon emissions”</w:t>
      </w:r>
      <w:r w:rsidRPr="00507009">
        <w:rPr>
          <w:sz w:val="20"/>
          <w:szCs w:val="20"/>
          <w:lang w:val="en-GB"/>
        </w:rPr>
        <w:t>;</w:t>
      </w:r>
    </w:p>
    <w:p w14:paraId="28D8AFA4" w14:textId="2E861618" w:rsidR="0074257E" w:rsidRPr="0074257E" w:rsidRDefault="0074257E" w:rsidP="0074257E">
      <w:pPr>
        <w:rPr>
          <w:i/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8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 xml:space="preserve">: Nuovo </w:t>
      </w:r>
      <w:proofErr w:type="spellStart"/>
      <w:r w:rsidRPr="00507009">
        <w:rPr>
          <w:sz w:val="20"/>
          <w:szCs w:val="20"/>
          <w:lang w:val="en-GB"/>
        </w:rPr>
        <w:t>Pignone</w:t>
      </w:r>
      <w:proofErr w:type="spellEnd"/>
      <w:r w:rsidRPr="00507009">
        <w:rPr>
          <w:sz w:val="20"/>
          <w:szCs w:val="20"/>
          <w:lang w:val="en-GB"/>
        </w:rPr>
        <w:t xml:space="preserve"> </w:t>
      </w:r>
      <w:proofErr w:type="spellStart"/>
      <w:r w:rsidRPr="00507009">
        <w:rPr>
          <w:sz w:val="20"/>
          <w:szCs w:val="20"/>
          <w:lang w:val="en-GB"/>
        </w:rPr>
        <w:t>s.r.l</w:t>
      </w:r>
      <w:proofErr w:type="spellEnd"/>
      <w:r w:rsidRPr="00507009">
        <w:rPr>
          <w:sz w:val="20"/>
          <w:szCs w:val="20"/>
          <w:lang w:val="en-GB"/>
        </w:rPr>
        <w:t xml:space="preserve">..; </w:t>
      </w:r>
      <w:r w:rsidRPr="00507009">
        <w:rPr>
          <w:b/>
          <w:sz w:val="20"/>
          <w:szCs w:val="20"/>
          <w:lang w:val="en-GB"/>
        </w:rPr>
        <w:t>Topic: “</w:t>
      </w:r>
      <w:r w:rsidRPr="00507009">
        <w:rPr>
          <w:i/>
          <w:sz w:val="20"/>
          <w:szCs w:val="20"/>
          <w:lang w:val="en-GB"/>
        </w:rPr>
        <w:t>Centrifugal pumps for the transfer of hydrogen into a liquid state or derived forms (ammonia, methanol) for the marine industry and its applications”;</w:t>
      </w:r>
    </w:p>
    <w:p w14:paraId="21D05F33" w14:textId="0E660265" w:rsidR="0074257E" w:rsidRPr="00507009" w:rsidRDefault="0074257E" w:rsidP="0074257E">
      <w:pPr>
        <w:rPr>
          <w:sz w:val="20"/>
          <w:szCs w:val="20"/>
          <w:lang w:val="en-GB"/>
        </w:rPr>
      </w:pPr>
      <w:r w:rsidRPr="0074257E">
        <w:rPr>
          <w:b/>
          <w:bCs/>
          <w:sz w:val="20"/>
          <w:szCs w:val="20"/>
          <w:lang w:val="en-GB"/>
        </w:rPr>
        <w:t>GRANT N. 9</w:t>
      </w:r>
      <w:r w:rsidRPr="00507009">
        <w:rPr>
          <w:sz w:val="20"/>
          <w:szCs w:val="20"/>
          <w:lang w:val="en-GB"/>
        </w:rPr>
        <w:t xml:space="preserve"> - </w:t>
      </w:r>
      <w:r w:rsidRPr="00507009">
        <w:rPr>
          <w:b/>
          <w:sz w:val="20"/>
          <w:szCs w:val="20"/>
          <w:lang w:val="en-GB"/>
        </w:rPr>
        <w:t>Co-funded by</w:t>
      </w:r>
      <w:r w:rsidRPr="00507009">
        <w:rPr>
          <w:sz w:val="20"/>
          <w:szCs w:val="20"/>
          <w:lang w:val="en-GB"/>
        </w:rPr>
        <w:t>:</w:t>
      </w:r>
      <w:r w:rsidRPr="00507009">
        <w:rPr>
          <w:lang w:val="en-GB"/>
        </w:rPr>
        <w:t xml:space="preserve"> </w:t>
      </w:r>
      <w:r w:rsidRPr="00507009">
        <w:rPr>
          <w:sz w:val="20"/>
          <w:lang w:val="en-GB"/>
        </w:rPr>
        <w:t xml:space="preserve">Pirelli Tyre S.p.A, Gruppo Pirelli &amp; C.; </w:t>
      </w:r>
      <w:r w:rsidRPr="00507009">
        <w:rPr>
          <w:b/>
          <w:sz w:val="20"/>
          <w:szCs w:val="20"/>
          <w:lang w:val="en-GB"/>
        </w:rPr>
        <w:t>Topic:</w:t>
      </w:r>
      <w:r w:rsidRPr="00507009">
        <w:rPr>
          <w:lang w:val="en-GB"/>
        </w:rPr>
        <w:t xml:space="preserve"> “</w:t>
      </w:r>
      <w:r w:rsidRPr="00507009">
        <w:rPr>
          <w:i/>
          <w:sz w:val="20"/>
          <w:szCs w:val="20"/>
          <w:lang w:val="en-GB"/>
        </w:rPr>
        <w:t>The influence of friction and adhesion on defect propagation in viscoelastic contacts</w:t>
      </w:r>
      <w:r w:rsidRPr="00507009">
        <w:rPr>
          <w:sz w:val="20"/>
          <w:szCs w:val="20"/>
          <w:lang w:val="en-GB"/>
        </w:rPr>
        <w:t>”;</w:t>
      </w:r>
    </w:p>
    <w:p w14:paraId="7BF19176" w14:textId="51E0FBD2" w:rsidR="0074257E" w:rsidRDefault="0074257E" w:rsidP="0074257E">
      <w:pPr>
        <w:jc w:val="both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74257E">
        <w:rPr>
          <w:b/>
          <w:bCs/>
          <w:sz w:val="20"/>
          <w:szCs w:val="20"/>
          <w:lang w:val="en-GB"/>
        </w:rPr>
        <w:t>GRANT N. 10</w:t>
      </w:r>
      <w:r w:rsidRPr="00507009">
        <w:rPr>
          <w:sz w:val="20"/>
          <w:szCs w:val="20"/>
          <w:lang w:val="en-GB"/>
        </w:rPr>
        <w:t xml:space="preserve"> – </w:t>
      </w:r>
      <w:r w:rsidRPr="00507009">
        <w:rPr>
          <w:b/>
          <w:sz w:val="20"/>
          <w:szCs w:val="20"/>
          <w:lang w:val="en-GB"/>
        </w:rPr>
        <w:t xml:space="preserve">Co-funded by: </w:t>
      </w:r>
      <w:r w:rsidRPr="00507009">
        <w:rPr>
          <w:sz w:val="20"/>
          <w:szCs w:val="20"/>
          <w:lang w:val="en-GB"/>
        </w:rPr>
        <w:t xml:space="preserve">Punch Torino S.P.A; </w:t>
      </w:r>
      <w:r w:rsidRPr="00507009">
        <w:rPr>
          <w:b/>
          <w:sz w:val="20"/>
          <w:szCs w:val="20"/>
          <w:lang w:val="en-GB"/>
        </w:rPr>
        <w:t xml:space="preserve">Topic: </w:t>
      </w:r>
      <w:r w:rsidRPr="00507009">
        <w:rPr>
          <w:sz w:val="20"/>
          <w:szCs w:val="20"/>
          <w:lang w:val="en-GB"/>
        </w:rPr>
        <w:t>“Challenges of renewable fuel combustion (hydrogen, ammonia and methanol): injection, turbulent combustion, and emissions”.</w:t>
      </w:r>
    </w:p>
    <w:p w14:paraId="3C84024E" w14:textId="77777777" w:rsidR="0074257E" w:rsidRDefault="0074257E" w:rsidP="0074257E">
      <w:pPr>
        <w:jc w:val="both"/>
        <w:rPr>
          <w:rFonts w:eastAsia="Times New Roman" w:cstheme="minorHAnsi"/>
          <w:bCs/>
          <w:sz w:val="24"/>
          <w:szCs w:val="24"/>
          <w:lang w:val="en-GB" w:eastAsia="it-IT"/>
        </w:rPr>
      </w:pPr>
    </w:p>
    <w:p w14:paraId="16302FE5" w14:textId="095AE1B0" w:rsidR="00A33F7D" w:rsidRPr="001D3DE5" w:rsidRDefault="00A33F7D" w:rsidP="00742F47">
      <w:pPr>
        <w:rPr>
          <w:sz w:val="20"/>
          <w:szCs w:val="20"/>
          <w:lang w:val="en-GB"/>
        </w:rPr>
      </w:pPr>
      <w:r w:rsidRPr="001D3DE5">
        <w:rPr>
          <w:rFonts w:eastAsia="Times New Roman" w:cstheme="minorHAnsi"/>
          <w:vanish/>
          <w:sz w:val="16"/>
          <w:szCs w:val="16"/>
          <w:lang w:val="en-GB" w:eastAsia="it-IT"/>
        </w:rPr>
        <w:lastRenderedPageBreak/>
        <w:t>Inizio modulo</w:t>
      </w:r>
    </w:p>
    <w:p w14:paraId="51AA21C8" w14:textId="4F7D697F" w:rsidR="00A33F7D" w:rsidRPr="006904BE" w:rsidRDefault="001D3DE5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PhD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Programme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0"/>
      </w:tblGrid>
      <w:tr w:rsidR="009776A7" w:rsidRPr="0074257E" w14:paraId="142C9551" w14:textId="77777777" w:rsidTr="00217500">
        <w:trPr>
          <w:tblCellSpacing w:w="0" w:type="dxa"/>
        </w:trPr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61BD4F0B" w:rsidR="009776A7" w:rsidRPr="00F776B7" w:rsidRDefault="001D3DE5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</w:pPr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PhD P</w:t>
            </w:r>
            <w:proofErr w:type="spellStart"/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rogramme</w:t>
            </w:r>
            <w:proofErr w:type="spellEnd"/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in </w:t>
            </w:r>
            <w:r w:rsidR="0074257E" w:rsidRPr="0074257E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MECHANICAL AND MANAGEMENT ENGINEERING </w:t>
            </w:r>
            <w:r w:rsidR="00F776B7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(XXXVIII Cycle)</w:t>
            </w:r>
            <w:r w:rsidR="00BC7719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="009776A7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– Politecnico di Bari </w:t>
            </w:r>
          </w:p>
        </w:tc>
      </w:tr>
    </w:tbl>
    <w:p w14:paraId="166C1DAD" w14:textId="24C3413E" w:rsidR="00A33F7D" w:rsidRPr="00F776B7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671"/>
      </w:tblGrid>
      <w:tr w:rsidR="00A33F7D" w:rsidRPr="006904BE" w14:paraId="467A40CD" w14:textId="77777777" w:rsidTr="0021750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72794FD8" w:rsidR="002165B9" w:rsidRDefault="001D3DE5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PHD RESEARCH PROPOSAL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CA67" w14:textId="228C3B6B" w:rsidR="00572332" w:rsidRPr="00572332" w:rsidRDefault="001D3DE5" w:rsidP="00572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PhD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Research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Proposal</w:t>
            </w:r>
            <w:proofErr w:type="spellEnd"/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Description</w:t>
            </w:r>
            <w:proofErr w:type="spellEnd"/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:</w:t>
            </w:r>
          </w:p>
          <w:p w14:paraId="66693800" w14:textId="23C824C5" w:rsidR="00572332" w:rsidRPr="00572332" w:rsidRDefault="00572332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Provide a d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escription of the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phd research proposal, its subject and its topic. Please, specify the goal(s) to be developed during the PhD programme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and indicate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 the scientific basis of the proposal,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its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research objective, and methodologies to adopt.</w:t>
            </w:r>
          </w:p>
          <w:p w14:paraId="3ECF715F" w14:textId="77777777" w:rsidR="002165B9" w:rsidRPr="00B557CB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  <w:p w14:paraId="5B14E1E5" w14:textId="2D627507" w:rsidR="002165B9" w:rsidRPr="00572332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ATTEN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TION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: </w:t>
            </w:r>
            <w:r w:rsidR="00572332" w:rsidRPr="00572332">
              <w:rPr>
                <w:rFonts w:eastAsia="Times New Roman" w:cstheme="minorHAnsi"/>
                <w:bCs/>
                <w:sz w:val="24"/>
                <w:szCs w:val="24"/>
                <w:lang w:val="en-GB" w:eastAsia="it-IT"/>
              </w:rPr>
              <w:t>Candidates who intend to propose a research project based on the topics set out in Ministerial Decrees 351/2022 and 352/2022 must prepare a proposal in line with one or more of the topics listed below.    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1D7B086A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.000 </w:t>
            </w:r>
            <w:r w:rsidR="00572332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characters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38E7AB21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BIBLIOGRAPHY 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50A59687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SURNAME </w:t>
            </w:r>
            <w:r w:rsidR="00BC771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and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NAME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5F85" w14:textId="77777777" w:rsidR="00E736E7" w:rsidRDefault="00E736E7" w:rsidP="006904BE">
      <w:pPr>
        <w:spacing w:after="0" w:line="240" w:lineRule="auto"/>
      </w:pPr>
      <w:r>
        <w:separator/>
      </w:r>
    </w:p>
  </w:endnote>
  <w:endnote w:type="continuationSeparator" w:id="0">
    <w:p w14:paraId="555291FF" w14:textId="77777777" w:rsidR="00E736E7" w:rsidRDefault="00E736E7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5588" w14:textId="77777777" w:rsidR="00E736E7" w:rsidRDefault="00E736E7" w:rsidP="006904BE">
      <w:pPr>
        <w:spacing w:after="0" w:line="240" w:lineRule="auto"/>
      </w:pPr>
      <w:r>
        <w:separator/>
      </w:r>
    </w:p>
  </w:footnote>
  <w:footnote w:type="continuationSeparator" w:id="0">
    <w:p w14:paraId="6652C26B" w14:textId="77777777" w:rsidR="00E736E7" w:rsidRDefault="00E736E7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4339">
    <w:abstractNumId w:val="4"/>
  </w:num>
  <w:num w:numId="2" w16cid:durableId="131558704">
    <w:abstractNumId w:val="5"/>
  </w:num>
  <w:num w:numId="3" w16cid:durableId="2005160322">
    <w:abstractNumId w:val="6"/>
  </w:num>
  <w:num w:numId="4" w16cid:durableId="969937298">
    <w:abstractNumId w:val="2"/>
  </w:num>
  <w:num w:numId="5" w16cid:durableId="1119374154">
    <w:abstractNumId w:val="0"/>
  </w:num>
  <w:num w:numId="6" w16cid:durableId="2020741398">
    <w:abstractNumId w:val="7"/>
  </w:num>
  <w:num w:numId="7" w16cid:durableId="1555891519">
    <w:abstractNumId w:val="1"/>
  </w:num>
  <w:num w:numId="8" w16cid:durableId="107886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0E35C7"/>
    <w:rsid w:val="00120D97"/>
    <w:rsid w:val="001934CD"/>
    <w:rsid w:val="00196CCB"/>
    <w:rsid w:val="001C2567"/>
    <w:rsid w:val="001D3DE5"/>
    <w:rsid w:val="002165B9"/>
    <w:rsid w:val="00217500"/>
    <w:rsid w:val="002B488C"/>
    <w:rsid w:val="002C1651"/>
    <w:rsid w:val="002D740C"/>
    <w:rsid w:val="003B51D3"/>
    <w:rsid w:val="00421884"/>
    <w:rsid w:val="00444546"/>
    <w:rsid w:val="00511607"/>
    <w:rsid w:val="005137C3"/>
    <w:rsid w:val="00551D9A"/>
    <w:rsid w:val="00566B66"/>
    <w:rsid w:val="00572332"/>
    <w:rsid w:val="00604735"/>
    <w:rsid w:val="006725A8"/>
    <w:rsid w:val="006904BE"/>
    <w:rsid w:val="006C2949"/>
    <w:rsid w:val="0074257E"/>
    <w:rsid w:val="00742F47"/>
    <w:rsid w:val="007570AB"/>
    <w:rsid w:val="00757F1F"/>
    <w:rsid w:val="00760427"/>
    <w:rsid w:val="007974BE"/>
    <w:rsid w:val="007F03F9"/>
    <w:rsid w:val="007F31C5"/>
    <w:rsid w:val="008853F1"/>
    <w:rsid w:val="00891180"/>
    <w:rsid w:val="008A1EF8"/>
    <w:rsid w:val="00964673"/>
    <w:rsid w:val="009776A7"/>
    <w:rsid w:val="009E6215"/>
    <w:rsid w:val="00A04EEF"/>
    <w:rsid w:val="00A33F7D"/>
    <w:rsid w:val="00B14DD3"/>
    <w:rsid w:val="00B27B08"/>
    <w:rsid w:val="00B557CB"/>
    <w:rsid w:val="00BA5257"/>
    <w:rsid w:val="00BB3BEE"/>
    <w:rsid w:val="00BC7719"/>
    <w:rsid w:val="00BE00CF"/>
    <w:rsid w:val="00C169BC"/>
    <w:rsid w:val="00C37386"/>
    <w:rsid w:val="00C5287C"/>
    <w:rsid w:val="00CF459D"/>
    <w:rsid w:val="00D20C8A"/>
    <w:rsid w:val="00D448F7"/>
    <w:rsid w:val="00D74E58"/>
    <w:rsid w:val="00D9341B"/>
    <w:rsid w:val="00DF488B"/>
    <w:rsid w:val="00E736E7"/>
    <w:rsid w:val="00EF4099"/>
    <w:rsid w:val="00F61C1E"/>
    <w:rsid w:val="00F776B7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64673"/>
  </w:style>
  <w:style w:type="character" w:customStyle="1" w:styleId="eop">
    <w:name w:val="eop"/>
    <w:basedOn w:val="Carpredefinitoparagrafo"/>
    <w:rsid w:val="0096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6BE55-E430-4DAC-94C4-CE48AE71A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B2272-DD0D-4F21-B6C8-A101FBFF0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 Libero</cp:lastModifiedBy>
  <cp:revision>2</cp:revision>
  <dcterms:created xsi:type="dcterms:W3CDTF">2022-07-18T11:08:00Z</dcterms:created>
  <dcterms:modified xsi:type="dcterms:W3CDTF">2022-07-18T11:08:00Z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