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58" w:rsidRDefault="00285958" w:rsidP="00285958">
      <w:pPr>
        <w:shd w:val="clear" w:color="auto" w:fill="FFFFFF"/>
        <w:spacing w:line="315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</w:p>
    <w:p w:rsidR="00285958" w:rsidRPr="00293759" w:rsidRDefault="00285958" w:rsidP="00285958">
      <w:pPr>
        <w:pStyle w:val="Titolo2"/>
        <w:jc w:val="both"/>
        <w:rPr>
          <w:rFonts w:cs="Arial"/>
          <w:sz w:val="21"/>
          <w:szCs w:val="21"/>
          <w:u w:val="single"/>
        </w:rPr>
      </w:pPr>
      <w:r w:rsidRPr="00293759">
        <w:rPr>
          <w:rFonts w:cs="Arial"/>
          <w:sz w:val="21"/>
          <w:szCs w:val="21"/>
          <w:u w:val="single"/>
        </w:rPr>
        <w:t>Studenti che si immatricolano come trasferimento in ingresso</w:t>
      </w:r>
    </w:p>
    <w:p w:rsidR="00285958" w:rsidRPr="00293759" w:rsidRDefault="00285958" w:rsidP="00285958">
      <w:pPr>
        <w:jc w:val="both"/>
        <w:rPr>
          <w:rFonts w:ascii="Arial" w:hAnsi="Arial" w:cs="Arial"/>
          <w:sz w:val="21"/>
          <w:szCs w:val="21"/>
        </w:rPr>
      </w:pPr>
    </w:p>
    <w:p w:rsidR="00285958" w:rsidRDefault="00285958" w:rsidP="0028595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 prima cosa, verifica che </w:t>
      </w:r>
      <w:r w:rsidR="00B95B38">
        <w:rPr>
          <w:rFonts w:ascii="Arial" w:hAnsi="Arial" w:cs="Arial"/>
          <w:sz w:val="21"/>
          <w:szCs w:val="21"/>
        </w:rPr>
        <w:t>tu debba e</w:t>
      </w:r>
      <w:r>
        <w:rPr>
          <w:rFonts w:ascii="Arial" w:hAnsi="Arial" w:cs="Arial"/>
          <w:sz w:val="21"/>
          <w:szCs w:val="21"/>
        </w:rPr>
        <w:t xml:space="preserve">ffettivamente </w:t>
      </w:r>
      <w:r w:rsidR="00B95B38">
        <w:rPr>
          <w:rFonts w:ascii="Arial" w:hAnsi="Arial" w:cs="Arial"/>
          <w:sz w:val="21"/>
          <w:szCs w:val="21"/>
        </w:rPr>
        <w:t xml:space="preserve">presentare domanda di </w:t>
      </w:r>
      <w:r>
        <w:rPr>
          <w:rFonts w:ascii="Arial" w:hAnsi="Arial" w:cs="Arial"/>
          <w:sz w:val="21"/>
          <w:szCs w:val="21"/>
        </w:rPr>
        <w:t>immatricolazione per trasferimento in ingresso: essa presuppone che tu abbia presentato domanda di congedo o trasferimento in uscita presso l’università di provenienza.</w:t>
      </w:r>
    </w:p>
    <w:p w:rsidR="00285958" w:rsidRDefault="00285958" w:rsidP="0028595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hai fatto la rinuncia agli studi</w:t>
      </w:r>
      <w:r w:rsidR="00B95B38">
        <w:rPr>
          <w:rFonts w:ascii="Arial" w:hAnsi="Arial" w:cs="Arial"/>
          <w:sz w:val="21"/>
          <w:szCs w:val="21"/>
        </w:rPr>
        <w:t xml:space="preserve"> presso l’ateneo di provenienza</w:t>
      </w:r>
      <w:r>
        <w:rPr>
          <w:rFonts w:ascii="Arial" w:hAnsi="Arial" w:cs="Arial"/>
          <w:sz w:val="21"/>
          <w:szCs w:val="21"/>
        </w:rPr>
        <w:t>, la tua sarà un’immatricolazione STANDARD.</w:t>
      </w:r>
    </w:p>
    <w:p w:rsidR="00285958" w:rsidRDefault="00285958" w:rsidP="00285958">
      <w:pPr>
        <w:jc w:val="both"/>
        <w:rPr>
          <w:rFonts w:ascii="Arial" w:hAnsi="Arial" w:cs="Arial"/>
          <w:sz w:val="21"/>
          <w:szCs w:val="21"/>
        </w:rPr>
      </w:pPr>
    </w:p>
    <w:p w:rsidR="00285958" w:rsidRDefault="00285958" w:rsidP="0028595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 scegli di immatricolarti per trasferimento in ingresso, il Politecnico di Bari considererà l’intera carriera pregressa, anche ai fini del calcolo della contribuzione (se ti trasferisci dall’Università X al Politecnico di Bari, la tua data di prima immatricolazione </w:t>
      </w:r>
      <w:r w:rsidR="00B95B38">
        <w:rPr>
          <w:rFonts w:ascii="Arial" w:hAnsi="Arial" w:cs="Arial"/>
          <w:sz w:val="21"/>
          <w:szCs w:val="21"/>
        </w:rPr>
        <w:t xml:space="preserve">nel sistema universitario </w:t>
      </w:r>
      <w:r>
        <w:rPr>
          <w:rFonts w:ascii="Arial" w:hAnsi="Arial" w:cs="Arial"/>
          <w:sz w:val="21"/>
          <w:szCs w:val="21"/>
        </w:rPr>
        <w:t>sarà comunque quella dell’Università X).</w:t>
      </w:r>
    </w:p>
    <w:p w:rsidR="003E3B0B" w:rsidRDefault="003E3B0B" w:rsidP="003E3B0B">
      <w:pPr>
        <w:jc w:val="both"/>
        <w:rPr>
          <w:rFonts w:ascii="Arial" w:hAnsi="Arial" w:cs="Arial"/>
          <w:sz w:val="21"/>
          <w:szCs w:val="21"/>
        </w:rPr>
      </w:pPr>
    </w:p>
    <w:p w:rsidR="003E3B0B" w:rsidRPr="00293759" w:rsidRDefault="003E3B0B" w:rsidP="003E3B0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vuoi presentare la domanda di immatricolazione come trasferimento in ingresso devi</w:t>
      </w:r>
      <w:r w:rsidRPr="00293759">
        <w:rPr>
          <w:rFonts w:ascii="Arial" w:hAnsi="Arial" w:cs="Arial"/>
          <w:sz w:val="21"/>
          <w:szCs w:val="21"/>
        </w:rPr>
        <w:t xml:space="preserve"> selezionare, nel menu a tendina relativo al </w:t>
      </w:r>
      <w:r w:rsidRPr="00293759">
        <w:rPr>
          <w:rFonts w:ascii="Arial" w:hAnsi="Arial" w:cs="Arial"/>
          <w:b/>
          <w:sz w:val="21"/>
          <w:szCs w:val="21"/>
        </w:rPr>
        <w:t>Tipo di Immatricolazione</w:t>
      </w:r>
      <w:r w:rsidRPr="00293759">
        <w:rPr>
          <w:rFonts w:ascii="Arial" w:hAnsi="Arial" w:cs="Arial"/>
          <w:sz w:val="21"/>
          <w:szCs w:val="21"/>
        </w:rPr>
        <w:t>, la dicitura “</w:t>
      </w:r>
      <w:r w:rsidRPr="00293759">
        <w:rPr>
          <w:rFonts w:ascii="Arial" w:hAnsi="Arial" w:cs="Arial"/>
          <w:b/>
          <w:sz w:val="21"/>
          <w:szCs w:val="21"/>
        </w:rPr>
        <w:t>Trasferimento in ingresso</w:t>
      </w:r>
      <w:r w:rsidRPr="00293759">
        <w:rPr>
          <w:rFonts w:ascii="Arial" w:hAnsi="Arial" w:cs="Arial"/>
          <w:sz w:val="21"/>
          <w:szCs w:val="21"/>
        </w:rPr>
        <w:t>”.</w:t>
      </w:r>
    </w:p>
    <w:p w:rsidR="003E3B0B" w:rsidRPr="00293759" w:rsidRDefault="003E3B0B" w:rsidP="003E3B0B">
      <w:pPr>
        <w:jc w:val="both"/>
        <w:rPr>
          <w:rFonts w:ascii="Arial" w:hAnsi="Arial" w:cs="Arial"/>
          <w:sz w:val="21"/>
          <w:szCs w:val="21"/>
        </w:rPr>
      </w:pPr>
      <w:r w:rsidRPr="00293759">
        <w:rPr>
          <w:rFonts w:ascii="Arial" w:hAnsi="Arial" w:cs="Arial"/>
          <w:sz w:val="21"/>
          <w:szCs w:val="21"/>
        </w:rPr>
        <w:t>Dev</w:t>
      </w:r>
      <w:r>
        <w:rPr>
          <w:rFonts w:ascii="Arial" w:hAnsi="Arial" w:cs="Arial"/>
          <w:sz w:val="21"/>
          <w:szCs w:val="21"/>
        </w:rPr>
        <w:t>i</w:t>
      </w:r>
      <w:r w:rsidRPr="00293759">
        <w:rPr>
          <w:rFonts w:ascii="Arial" w:hAnsi="Arial" w:cs="Arial"/>
          <w:sz w:val="21"/>
          <w:szCs w:val="21"/>
        </w:rPr>
        <w:t xml:space="preserve"> compilare con cura tutta la sezione denominata “Dati di prima immatricolazione nel sistema universitario”, che identificano l’ateneo di provenienza ed i dati relativi alla carriera pregressa. </w:t>
      </w:r>
    </w:p>
    <w:p w:rsidR="003E3B0B" w:rsidRPr="00293759" w:rsidRDefault="003E3B0B" w:rsidP="003E3B0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Devi</w:t>
      </w:r>
      <w:r w:rsidRPr="00293759">
        <w:rPr>
          <w:rFonts w:ascii="Arial" w:hAnsi="Arial" w:cs="Arial"/>
          <w:sz w:val="21"/>
          <w:szCs w:val="21"/>
        </w:rPr>
        <w:t xml:space="preserve"> poi </w:t>
      </w:r>
      <w:r w:rsidRPr="00293759">
        <w:rPr>
          <w:rFonts w:ascii="Arial" w:hAnsi="Arial" w:cs="Arial"/>
          <w:b/>
          <w:sz w:val="21"/>
          <w:szCs w:val="21"/>
        </w:rPr>
        <w:t>notificare via e-mail l’avvenuta compilazione della domanda online</w:t>
      </w:r>
      <w:r w:rsidRPr="00293759">
        <w:rPr>
          <w:rFonts w:ascii="Arial" w:hAnsi="Arial" w:cs="Arial"/>
          <w:sz w:val="21"/>
          <w:szCs w:val="21"/>
        </w:rPr>
        <w:t xml:space="preserve"> di immatricolazione come trasferimento in ingresso, scrivendo a </w:t>
      </w:r>
      <w:hyperlink r:id="rId4" w:history="1">
        <w:r w:rsidRPr="003D4435">
          <w:rPr>
            <w:rStyle w:val="Collegamentoipertestuale"/>
            <w:rFonts w:ascii="Arial" w:hAnsi="Arial" w:cs="Arial"/>
            <w:sz w:val="21"/>
            <w:szCs w:val="21"/>
          </w:rPr>
          <w:t>testammissione@poliba.it</w:t>
        </w:r>
      </w:hyperlink>
    </w:p>
    <w:p w:rsidR="003E3B0B" w:rsidRPr="00293759" w:rsidRDefault="003E3B0B" w:rsidP="003E3B0B">
      <w:pPr>
        <w:jc w:val="both"/>
        <w:rPr>
          <w:rFonts w:ascii="Arial" w:hAnsi="Arial" w:cs="Arial"/>
          <w:sz w:val="21"/>
          <w:szCs w:val="21"/>
        </w:rPr>
      </w:pPr>
      <w:r w:rsidRPr="00293759">
        <w:rPr>
          <w:rFonts w:ascii="Arial" w:hAnsi="Arial" w:cs="Arial"/>
          <w:sz w:val="21"/>
          <w:szCs w:val="21"/>
        </w:rPr>
        <w:t>OGGETTO MAIL: Notifica domanda di trasferimento in ingresso</w:t>
      </w:r>
    </w:p>
    <w:p w:rsidR="003E3B0B" w:rsidRPr="00293759" w:rsidRDefault="003E3B0B" w:rsidP="003E3B0B">
      <w:pPr>
        <w:jc w:val="both"/>
        <w:rPr>
          <w:rFonts w:ascii="Arial" w:hAnsi="Arial" w:cs="Arial"/>
          <w:sz w:val="21"/>
          <w:szCs w:val="21"/>
        </w:rPr>
      </w:pPr>
      <w:r w:rsidRPr="00293759">
        <w:rPr>
          <w:rFonts w:ascii="Arial" w:hAnsi="Arial" w:cs="Arial"/>
          <w:sz w:val="21"/>
          <w:szCs w:val="21"/>
        </w:rPr>
        <w:t>TESTO DELLA MAIL: Cognome e nome dello studente - Recapito Cellulare - Università di provenienza - Corso di Laurea di Immatricolazione al Politecnico di Bari</w:t>
      </w:r>
    </w:p>
    <w:p w:rsidR="003E3B0B" w:rsidRDefault="003E3B0B" w:rsidP="00285958">
      <w:pPr>
        <w:jc w:val="both"/>
        <w:rPr>
          <w:rFonts w:ascii="Arial" w:hAnsi="Arial" w:cs="Arial"/>
          <w:sz w:val="21"/>
          <w:szCs w:val="21"/>
        </w:rPr>
      </w:pPr>
    </w:p>
    <w:p w:rsidR="003E3B0B" w:rsidRDefault="003E3B0B" w:rsidP="00285958">
      <w:pPr>
        <w:jc w:val="both"/>
        <w:rPr>
          <w:rStyle w:val="Enfasigrassetto"/>
          <w:rFonts w:ascii="Arial" w:hAnsi="Arial" w:cs="Arial"/>
          <w:b w:val="0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t xml:space="preserve">Il riconoscimento degli esami eventualmente sostenuti è successivo all’immatricolazione e deve avvenire </w:t>
      </w:r>
      <w:r w:rsidR="00B95B38">
        <w:rPr>
          <w:rFonts w:ascii="Arial" w:hAnsi="Arial" w:cs="Arial"/>
          <w:sz w:val="21"/>
          <w:szCs w:val="21"/>
        </w:rPr>
        <w:t xml:space="preserve">previa richiesta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attraverso il sistema dematerializzato “DEPASAS” (</w:t>
      </w:r>
      <w:hyperlink r:id="rId5" w:history="1">
        <w:r w:rsidRPr="00D3298B">
          <w:rPr>
            <w:rStyle w:val="Collegamentoipertestuale"/>
            <w:rFonts w:ascii="Arial" w:hAnsi="Arial" w:cs="Arial"/>
            <w:sz w:val="21"/>
            <w:szCs w:val="21"/>
          </w:rPr>
          <w:t>http://www.poliba.it/it/didattica/depasas-dematerializzazione-dei-processi-amministrativi-e-dei-servizi-agli-studenti</w:t>
        </w:r>
      </w:hyperlink>
      <w:r>
        <w:rPr>
          <w:rFonts w:ascii="Arial" w:hAnsi="Arial" w:cs="Arial"/>
          <w:sz w:val="21"/>
          <w:szCs w:val="21"/>
        </w:rPr>
        <w:t>) utilizzando il modulo denominato “</w:t>
      </w:r>
      <w:r>
        <w:rPr>
          <w:rStyle w:val="Enfasigrassetto"/>
          <w:rFonts w:ascii="Arial" w:hAnsi="Arial" w:cs="Arial"/>
          <w:color w:val="555555"/>
          <w:sz w:val="21"/>
          <w:szCs w:val="21"/>
          <w:u w:val="single"/>
          <w:shd w:val="clear" w:color="auto" w:fill="FFFFFF"/>
        </w:rPr>
        <w:t>Richiesta riconoscimento esami esterni</w:t>
      </w:r>
      <w:r w:rsidRPr="003E3B0B">
        <w:rPr>
          <w:rStyle w:val="Enfasigrassetto"/>
          <w:rFonts w:ascii="Arial" w:hAnsi="Arial" w:cs="Arial"/>
          <w:color w:val="555555"/>
          <w:sz w:val="21"/>
          <w:szCs w:val="21"/>
          <w:shd w:val="clear" w:color="auto" w:fill="FFFFFF"/>
        </w:rPr>
        <w:t>”</w:t>
      </w:r>
      <w:r>
        <w:rPr>
          <w:rStyle w:val="Enfasigrassetto"/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 w:rsidRPr="003E3B0B">
        <w:rPr>
          <w:rStyle w:val="Enfasigrassetto"/>
          <w:rFonts w:ascii="Arial" w:hAnsi="Arial" w:cs="Arial"/>
          <w:b w:val="0"/>
          <w:color w:val="555555"/>
          <w:sz w:val="21"/>
          <w:szCs w:val="21"/>
          <w:shd w:val="clear" w:color="auto" w:fill="FFFFFF"/>
        </w:rPr>
        <w:t xml:space="preserve"> </w:t>
      </w:r>
    </w:p>
    <w:p w:rsidR="003E3B0B" w:rsidRDefault="003E3B0B" w:rsidP="00285958">
      <w:pPr>
        <w:jc w:val="both"/>
        <w:rPr>
          <w:rStyle w:val="Enfasigrassetto"/>
          <w:rFonts w:ascii="Arial" w:hAnsi="Arial" w:cs="Arial"/>
          <w:b w:val="0"/>
          <w:color w:val="555555"/>
          <w:sz w:val="21"/>
          <w:szCs w:val="21"/>
          <w:shd w:val="clear" w:color="auto" w:fill="FFFFFF"/>
        </w:rPr>
      </w:pPr>
      <w:r w:rsidRPr="003E3B0B">
        <w:rPr>
          <w:rStyle w:val="Enfasigrassetto"/>
          <w:rFonts w:ascii="Arial" w:hAnsi="Arial" w:cs="Arial"/>
          <w:b w:val="0"/>
          <w:color w:val="555555"/>
          <w:sz w:val="21"/>
          <w:szCs w:val="21"/>
          <w:shd w:val="clear" w:color="auto" w:fill="FFFFFF"/>
        </w:rPr>
        <w:t>L’esito della richiesta sarà determinato dalla struttura didattica competente, nel Dipartimento a cui afferisce il corso di Laurea al quale ti stai immatricolando.</w:t>
      </w:r>
      <w:r>
        <w:rPr>
          <w:rStyle w:val="Enfasigrassetto"/>
          <w:rFonts w:ascii="Arial" w:hAnsi="Arial" w:cs="Arial"/>
          <w:b w:val="0"/>
          <w:color w:val="555555"/>
          <w:sz w:val="21"/>
          <w:szCs w:val="21"/>
          <w:shd w:val="clear" w:color="auto" w:fill="FFFFFF"/>
        </w:rPr>
        <w:t xml:space="preserve"> </w:t>
      </w:r>
    </w:p>
    <w:p w:rsidR="003E3B0B" w:rsidRPr="003E3B0B" w:rsidRDefault="003E3B0B" w:rsidP="00285958">
      <w:pPr>
        <w:jc w:val="both"/>
        <w:rPr>
          <w:rFonts w:ascii="Arial" w:hAnsi="Arial" w:cs="Arial"/>
          <w:bCs/>
          <w:color w:val="555555"/>
          <w:sz w:val="21"/>
          <w:szCs w:val="21"/>
          <w:shd w:val="clear" w:color="auto" w:fill="FFFFFF"/>
        </w:rPr>
      </w:pPr>
    </w:p>
    <w:p w:rsidR="00285958" w:rsidRDefault="00285958" w:rsidP="00285958">
      <w:pPr>
        <w:jc w:val="both"/>
        <w:rPr>
          <w:rFonts w:ascii="Arial" w:hAnsi="Arial" w:cs="Arial"/>
          <w:sz w:val="21"/>
          <w:szCs w:val="21"/>
        </w:rPr>
      </w:pPr>
    </w:p>
    <w:p w:rsidR="008B04AD" w:rsidRDefault="00B95B38"/>
    <w:sectPr w:rsidR="008B0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58"/>
    <w:rsid w:val="00080AE5"/>
    <w:rsid w:val="00081F12"/>
    <w:rsid w:val="001B7FAD"/>
    <w:rsid w:val="00285958"/>
    <w:rsid w:val="003E3B0B"/>
    <w:rsid w:val="006A4356"/>
    <w:rsid w:val="007C1AD4"/>
    <w:rsid w:val="00B95B38"/>
    <w:rsid w:val="00E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273EF-6496-4D9B-BA36-588CCB40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958"/>
    <w:pPr>
      <w:spacing w:after="0" w:line="240" w:lineRule="auto"/>
    </w:pPr>
    <w:rPr>
      <w:rFonts w:ascii="Calibri Light" w:hAnsi="Calibri Light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3A83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44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EA3A83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color w:val="2E74B5" w:themeColor="accent1" w:themeShade="BF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A3A83"/>
    <w:pPr>
      <w:keepNext/>
      <w:keepLines/>
      <w:spacing w:before="40" w:line="259" w:lineRule="auto"/>
      <w:outlineLvl w:val="2"/>
    </w:pPr>
    <w:rPr>
      <w:rFonts w:ascii="Arial" w:eastAsiaTheme="majorEastAsia" w:hAnsi="Arial" w:cstheme="majorBidi"/>
      <w:b/>
      <w:color w:val="1F4D78" w:themeColor="accent1" w:themeShade="7F"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3A83"/>
    <w:pPr>
      <w:keepNext/>
      <w:keepLines/>
      <w:spacing w:before="40" w:line="259" w:lineRule="auto"/>
      <w:outlineLvl w:val="3"/>
    </w:pPr>
    <w:rPr>
      <w:rFonts w:ascii="Arial" w:eastAsiaTheme="majorEastAsia" w:hAnsi="Arial" w:cstheme="majorBidi"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3A83"/>
    <w:rPr>
      <w:rFonts w:eastAsiaTheme="majorEastAsia" w:cstheme="majorBidi"/>
      <w:b/>
      <w:color w:val="2E74B5" w:themeColor="accent1" w:themeShade="BF"/>
      <w:sz w:val="4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A3A83"/>
    <w:rPr>
      <w:rFonts w:eastAsiaTheme="majorEastAsia" w:cstheme="majorBidi"/>
      <w:b/>
      <w:color w:val="2E74B5" w:themeColor="accent1" w:themeShade="BF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3A83"/>
    <w:rPr>
      <w:rFonts w:eastAsiaTheme="majorEastAsia" w:cstheme="majorBidi"/>
      <w:i/>
      <w:iCs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A3A83"/>
    <w:rPr>
      <w:rFonts w:eastAsiaTheme="majorEastAsia" w:cstheme="majorBidi"/>
      <w:b/>
      <w:color w:val="1F4D78" w:themeColor="accent1" w:themeShade="7F"/>
      <w:sz w:val="28"/>
    </w:rPr>
  </w:style>
  <w:style w:type="character" w:styleId="Collegamentoipertestuale">
    <w:name w:val="Hyperlink"/>
    <w:basedOn w:val="Carpredefinitoparagrafo"/>
    <w:uiPriority w:val="99"/>
    <w:rsid w:val="0028595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E3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ba.it/it/didattica/depasas-dematerializzazione-dei-processi-amministrativi-e-dei-servizi-agli-studenti" TargetMode="External"/><Relationship Id="rId4" Type="http://schemas.openxmlformats.org/officeDocument/2006/relationships/hyperlink" Target="mailto:testammissione@poli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Simona Del Vecchio</dc:creator>
  <cp:keywords/>
  <dc:description/>
  <cp:lastModifiedBy>Dott.ssa Simona Del Vecchio</cp:lastModifiedBy>
  <cp:revision>2</cp:revision>
  <dcterms:created xsi:type="dcterms:W3CDTF">2018-06-26T08:20:00Z</dcterms:created>
  <dcterms:modified xsi:type="dcterms:W3CDTF">2018-06-29T07:41:00Z</dcterms:modified>
</cp:coreProperties>
</file>