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69" w:rsidRPr="001D6833" w:rsidRDefault="00807069" w:rsidP="00807069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18"/>
          <w:szCs w:val="18"/>
          <w:lang w:eastAsia="it-IT"/>
        </w:rPr>
      </w:pPr>
    </w:p>
    <w:p w:rsidR="00807069" w:rsidRPr="001D6833" w:rsidRDefault="00807069" w:rsidP="00807069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</w:p>
    <w:p w:rsidR="00807069" w:rsidRPr="001D6833" w:rsidRDefault="00807069" w:rsidP="00807069">
      <w:pPr>
        <w:keepNext/>
        <w:autoSpaceDE w:val="0"/>
        <w:autoSpaceDN w:val="0"/>
        <w:spacing w:after="0" w:line="360" w:lineRule="auto"/>
        <w:jc w:val="center"/>
        <w:outlineLvl w:val="7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object w:dxaOrig="2220" w:dyaOrig="1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56.25pt" o:ole="" fillcolor="window">
            <v:imagedata r:id="rId8" o:title=""/>
          </v:shape>
          <o:OLEObject Type="Embed" ProgID="MSDraw" ShapeID="_x0000_i1025" DrawAspect="Content" ObjectID="_1506928424" r:id="rId9"/>
        </w:object>
      </w:r>
    </w:p>
    <w:p w:rsidR="00807069" w:rsidRPr="001D6833" w:rsidRDefault="00807069" w:rsidP="001D6833">
      <w:pPr>
        <w:spacing w:after="0" w:line="240" w:lineRule="auto"/>
        <w:jc w:val="center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POLITECNICO DI BARI</w:t>
      </w:r>
    </w:p>
    <w:p w:rsidR="00807069" w:rsidRPr="001D6833" w:rsidRDefault="00807069" w:rsidP="001D6833">
      <w:pPr>
        <w:spacing w:after="0" w:line="240" w:lineRule="auto"/>
        <w:jc w:val="center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Direzione </w:t>
      </w:r>
      <w:r w:rsidR="000F2D29">
        <w:rPr>
          <w:rFonts w:asciiTheme="majorHAnsi" w:eastAsia="Times New Roman" w:hAnsiTheme="majorHAnsi" w:cs="Times New Roman"/>
          <w:sz w:val="18"/>
          <w:szCs w:val="18"/>
          <w:lang w:eastAsia="it-IT"/>
        </w:rPr>
        <w:t>Gestione Risorse e Servizi Istituzionali</w:t>
      </w:r>
    </w:p>
    <w:p w:rsidR="00807069" w:rsidRDefault="00212ABA" w:rsidP="001D683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18"/>
          <w:szCs w:val="18"/>
        </w:rPr>
      </w:pPr>
      <w:r w:rsidRPr="001D6833">
        <w:rPr>
          <w:rFonts w:asciiTheme="majorHAnsi" w:hAnsiTheme="majorHAnsi" w:cs="Times New Roman"/>
          <w:b/>
          <w:bCs/>
          <w:color w:val="000000"/>
          <w:sz w:val="18"/>
          <w:szCs w:val="18"/>
        </w:rPr>
        <w:t xml:space="preserve">Settore Ricerca e </w:t>
      </w:r>
      <w:r w:rsidR="000F2D29">
        <w:rPr>
          <w:rFonts w:asciiTheme="majorHAnsi" w:hAnsiTheme="majorHAnsi" w:cs="Times New Roman"/>
          <w:b/>
          <w:bCs/>
          <w:color w:val="000000"/>
          <w:sz w:val="18"/>
          <w:szCs w:val="18"/>
        </w:rPr>
        <w:t>Relazioni Internazionali</w:t>
      </w:r>
    </w:p>
    <w:p w:rsidR="00807069" w:rsidRPr="001D6833" w:rsidRDefault="001D6833" w:rsidP="001D6833">
      <w:pPr>
        <w:spacing w:after="0" w:line="240" w:lineRule="auto"/>
        <w:jc w:val="center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  <w:r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Ufficio </w:t>
      </w:r>
      <w:proofErr w:type="spellStart"/>
      <w:r w:rsidR="000F2D29">
        <w:rPr>
          <w:rFonts w:asciiTheme="majorHAnsi" w:eastAsia="Times New Roman" w:hAnsiTheme="majorHAnsi" w:cs="Times New Roman"/>
          <w:sz w:val="18"/>
          <w:szCs w:val="18"/>
          <w:lang w:eastAsia="it-IT"/>
        </w:rPr>
        <w:t>Post-Lauream</w:t>
      </w:r>
      <w:proofErr w:type="spellEnd"/>
    </w:p>
    <w:p w:rsidR="006D29E6" w:rsidRPr="001D6833" w:rsidRDefault="006D29E6" w:rsidP="00807069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</w:p>
    <w:p w:rsidR="00822FE6" w:rsidRPr="001D6833" w:rsidRDefault="00822FE6" w:rsidP="00807069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D.R. n.</w:t>
      </w:r>
      <w:r w:rsidR="000F2D29">
        <w:rPr>
          <w:rFonts w:asciiTheme="majorHAnsi" w:eastAsia="Times New Roman" w:hAnsiTheme="majorHAnsi" w:cs="Times New Roman"/>
          <w:sz w:val="18"/>
          <w:szCs w:val="18"/>
          <w:lang w:eastAsia="it-IT"/>
        </w:rPr>
        <w:t>571</w:t>
      </w: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</w:t>
      </w:r>
    </w:p>
    <w:p w:rsidR="00807069" w:rsidRPr="001D6833" w:rsidRDefault="00807069" w:rsidP="00807069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</w:p>
    <w:p w:rsidR="00822FE6" w:rsidRPr="001D6833" w:rsidRDefault="00822FE6" w:rsidP="00753E0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18"/>
          <w:szCs w:val="18"/>
          <w:lang w:eastAsia="it-IT"/>
        </w:rPr>
      </w:pPr>
      <w:r w:rsidRPr="001D6833">
        <w:rPr>
          <w:rFonts w:asciiTheme="majorHAnsi" w:eastAsia="Times New Roman" w:hAnsiTheme="majorHAnsi" w:cs="Times New Roman"/>
          <w:b/>
          <w:sz w:val="18"/>
          <w:szCs w:val="18"/>
          <w:lang w:eastAsia="it-IT"/>
        </w:rPr>
        <w:t>IL RETTORE</w:t>
      </w:r>
    </w:p>
    <w:p w:rsidR="006D29E6" w:rsidRPr="001D6833" w:rsidRDefault="006D29E6" w:rsidP="00807069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</w:p>
    <w:p w:rsidR="00822FE6" w:rsidRPr="001D6833" w:rsidRDefault="00822FE6" w:rsidP="00753E02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VISTO</w:t>
      </w:r>
      <w:r w:rsidR="00882F4A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ab/>
      </w: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il R.D. 1592/33 recante il Testo Unico delle leggi sull’istruzione superiore;</w:t>
      </w:r>
    </w:p>
    <w:p w:rsidR="00386B5D" w:rsidRPr="001D6833" w:rsidRDefault="00386B5D" w:rsidP="001D6833">
      <w:pPr>
        <w:spacing w:after="0" w:line="240" w:lineRule="auto"/>
        <w:ind w:left="750" w:hanging="750"/>
        <w:jc w:val="both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VISTO</w:t>
      </w:r>
      <w:r w:rsidR="00882F4A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ab/>
      </w: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il D.M. 22 ottobre 2004 n. 270 contenente le “Modifiche al Regolamento recante norme concernenti l’autonomia didattica degli Atenei approvato con decreto del Ministro dell’università e della ricerca scientifica e </w:t>
      </w:r>
      <w:r w:rsidR="00BB24CF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tecnologica 3 novembre 1999, n </w:t>
      </w: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509”;</w:t>
      </w:r>
    </w:p>
    <w:p w:rsidR="00822FE6" w:rsidRPr="001D6833" w:rsidRDefault="00822FE6" w:rsidP="00753E02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VISTO</w:t>
      </w:r>
      <w:r w:rsidR="00882F4A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ab/>
      </w: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</w:t>
      </w:r>
      <w:r w:rsidR="00315883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lo Statuto del Politecnico di Bari emanato con D.R. n. 128 del 19 aprile 2013</w:t>
      </w: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;</w:t>
      </w:r>
    </w:p>
    <w:p w:rsidR="00822FE6" w:rsidRPr="001D6833" w:rsidRDefault="00822FE6" w:rsidP="001D6833">
      <w:pPr>
        <w:spacing w:after="0" w:line="240" w:lineRule="auto"/>
        <w:ind w:left="708" w:hanging="708"/>
        <w:jc w:val="both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VISTO</w:t>
      </w:r>
      <w:r w:rsidR="00882F4A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ab/>
      </w: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il D.P.R. 162/82 e successive modifiche ed integrazione relative al riordino </w:t>
      </w:r>
      <w:r w:rsidR="00A67029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delle Scuole di Specializzazione ed in particolare l’art.13 che prevede, tra l’altro, che “</w:t>
      </w:r>
      <w:r w:rsidR="00A67029" w:rsidRPr="001D6833">
        <w:rPr>
          <w:rFonts w:asciiTheme="majorHAnsi" w:eastAsia="Times New Roman" w:hAnsiTheme="majorHAnsi" w:cs="Times New Roman"/>
          <w:i/>
          <w:sz w:val="18"/>
          <w:szCs w:val="18"/>
          <w:lang w:eastAsia="it-IT"/>
        </w:rPr>
        <w:t>Per l’ammissione alle scuole di specializzazione è richiesto il superamento di un esame consistente in una prova scritta che potrà svolgersi mediante domande a risposte multiple, integrata eventualmente da un colloquio e dalla valutazione, in misura non superiore al 30% del punteggio complessivo a disposizione della commissione, dei titoli di cui al penultimo comma del presente articolo</w:t>
      </w:r>
      <w:r w:rsidR="00A67029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”</w:t>
      </w: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;</w:t>
      </w:r>
    </w:p>
    <w:p w:rsidR="00822FE6" w:rsidRPr="001D6833" w:rsidRDefault="00822FE6" w:rsidP="001D6833">
      <w:pPr>
        <w:spacing w:after="0" w:line="240" w:lineRule="auto"/>
        <w:ind w:left="708" w:hanging="708"/>
        <w:jc w:val="both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VISTO</w:t>
      </w:r>
      <w:r w:rsidR="00882F4A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ab/>
      </w: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il D.I. 31.01.2006, pubblicato </w:t>
      </w:r>
      <w:proofErr w:type="spellStart"/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un</w:t>
      </w:r>
      <w:proofErr w:type="spellEnd"/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G.U. n. 147 del 15.06.2006, relativo al riassetto delle Scuole di Specializzazione nel settore della tutela, gestione e valorizzazione del patrimonio culturale;</w:t>
      </w:r>
    </w:p>
    <w:p w:rsidR="00822FE6" w:rsidRPr="001D6833" w:rsidRDefault="00822FE6" w:rsidP="001D6833">
      <w:pPr>
        <w:spacing w:after="0" w:line="240" w:lineRule="auto"/>
        <w:ind w:left="708" w:hanging="708"/>
        <w:jc w:val="both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VISTO</w:t>
      </w:r>
      <w:r w:rsidR="00882F4A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ab/>
      </w: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</w:t>
      </w:r>
      <w:r w:rsidR="00315883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il Regolamento Didattico di Ateneo del Politecnico di Bari emanato con Decreto Rettorale n. 128 del 19 aprile 2012, e successive integrazioni;</w:t>
      </w:r>
    </w:p>
    <w:p w:rsidR="00386B5D" w:rsidRPr="001D6833" w:rsidRDefault="00386B5D" w:rsidP="001D6833">
      <w:pPr>
        <w:spacing w:after="0" w:line="240" w:lineRule="auto"/>
        <w:ind w:left="708" w:hanging="708"/>
        <w:jc w:val="both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VISTO</w:t>
      </w: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ab/>
        <w:t xml:space="preserve"> il Regolamento della Scuola di Specializzazione in </w:t>
      </w:r>
      <w:r w:rsidR="00882F4A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“</w:t>
      </w:r>
      <w:r w:rsidRPr="001D6833">
        <w:rPr>
          <w:rFonts w:asciiTheme="majorHAnsi" w:eastAsia="Times New Roman" w:hAnsiTheme="majorHAnsi" w:cs="Times New Roman"/>
          <w:i/>
          <w:sz w:val="18"/>
          <w:szCs w:val="18"/>
          <w:lang w:eastAsia="it-IT"/>
        </w:rPr>
        <w:t>Beni Architettonici e del Paesaggio</w:t>
      </w: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”, emanato con D.R. n. 404 dell’11.10.2013;</w:t>
      </w:r>
    </w:p>
    <w:p w:rsidR="00822FE6" w:rsidRPr="001D6833" w:rsidRDefault="00822FE6" w:rsidP="001D6833">
      <w:pPr>
        <w:spacing w:after="0" w:line="240" w:lineRule="auto"/>
        <w:ind w:left="708" w:hanging="708"/>
        <w:jc w:val="both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VISTE</w:t>
      </w:r>
      <w:r w:rsidR="00882F4A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ab/>
      </w: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le delibere del Consiglio di Amministrazione del 23.7.2002</w:t>
      </w:r>
      <w:r w:rsidR="00212ABA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, </w:t>
      </w: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30.</w:t>
      </w:r>
      <w:r w:rsidR="00212ABA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0</w:t>
      </w: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3.2004</w:t>
      </w:r>
      <w:r w:rsidR="00212ABA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, nonché </w:t>
      </w: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il D.R. n. 2145 del 24.06.2011, </w:t>
      </w:r>
      <w:r w:rsidR="00212ABA" w:rsidRPr="001D6833">
        <w:rPr>
          <w:rFonts w:asciiTheme="majorHAnsi" w:eastAsia="Times New Roman" w:hAnsiTheme="majorHAnsi" w:cs="Times New Roman"/>
          <w:i/>
          <w:sz w:val="18"/>
          <w:szCs w:val="18"/>
          <w:lang w:eastAsia="it-IT"/>
        </w:rPr>
        <w:t>Manifesto degli S</w:t>
      </w:r>
      <w:r w:rsidRPr="001D6833">
        <w:rPr>
          <w:rFonts w:asciiTheme="majorHAnsi" w:eastAsia="Times New Roman" w:hAnsiTheme="majorHAnsi" w:cs="Times New Roman"/>
          <w:i/>
          <w:sz w:val="18"/>
          <w:szCs w:val="18"/>
          <w:lang w:eastAsia="it-IT"/>
        </w:rPr>
        <w:t>tudi</w:t>
      </w: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, con i quali sono stati fissati gli importi delle tasse e contributi per la frequenza delle scuole di specializzazione per l’</w:t>
      </w:r>
      <w:proofErr w:type="spellStart"/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a.a</w:t>
      </w:r>
      <w:proofErr w:type="spellEnd"/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. 2011/2012;</w:t>
      </w:r>
    </w:p>
    <w:p w:rsidR="00822FE6" w:rsidRPr="001D6833" w:rsidRDefault="00822FE6" w:rsidP="001D6833">
      <w:pPr>
        <w:spacing w:after="0" w:line="240" w:lineRule="auto"/>
        <w:ind w:left="708" w:hanging="708"/>
        <w:jc w:val="both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VISTA</w:t>
      </w:r>
      <w:r w:rsidR="00882F4A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ab/>
      </w: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</w:t>
      </w:r>
      <w:r w:rsidR="00315883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la delibera</w:t>
      </w:r>
      <w:r w:rsidR="00CD741D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de</w:t>
      </w:r>
      <w:r w:rsidR="00315883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l Senato Accademico</w:t>
      </w:r>
      <w:r w:rsidR="00CD741D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, seduta del </w:t>
      </w:r>
      <w:r w:rsidR="00315883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25 gennaio 2013 con </w:t>
      </w:r>
      <w:proofErr w:type="gramStart"/>
      <w:r w:rsidR="00CD741D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cui </w:t>
      </w:r>
      <w:r w:rsidR="00315883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è</w:t>
      </w:r>
      <w:proofErr w:type="gramEnd"/>
      <w:r w:rsidR="00315883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stata approvata l’istituzione della </w:t>
      </w:r>
      <w:r w:rsidR="00315883" w:rsidRPr="001D6833">
        <w:rPr>
          <w:rFonts w:asciiTheme="majorHAnsi" w:eastAsia="Times New Roman" w:hAnsiTheme="majorHAnsi" w:cs="Times New Roman"/>
          <w:i/>
          <w:sz w:val="18"/>
          <w:szCs w:val="18"/>
          <w:lang w:eastAsia="it-IT"/>
        </w:rPr>
        <w:t>Scuola di Specializzazione</w:t>
      </w:r>
      <w:r w:rsidR="00315883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</w:t>
      </w:r>
      <w:r w:rsidR="00315883" w:rsidRPr="001D6833">
        <w:rPr>
          <w:rFonts w:asciiTheme="majorHAnsi" w:eastAsia="Times New Roman" w:hAnsiTheme="majorHAnsi" w:cs="Times New Roman"/>
          <w:i/>
          <w:sz w:val="18"/>
          <w:szCs w:val="18"/>
          <w:lang w:eastAsia="it-IT"/>
        </w:rPr>
        <w:t>in Beni Architettonici e del Paesaggio</w:t>
      </w:r>
      <w:r w:rsidR="00CD741D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del Politecnico di Bari, afferente al Dipartimento di Scienze dell’Ingegneria Civile e dell’Architettura (DICAR)</w:t>
      </w: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;</w:t>
      </w:r>
    </w:p>
    <w:p w:rsidR="00212ABA" w:rsidRPr="001D6833" w:rsidRDefault="00212ABA" w:rsidP="001D6833">
      <w:pPr>
        <w:spacing w:after="0" w:line="240" w:lineRule="auto"/>
        <w:ind w:left="708" w:hanging="708"/>
        <w:jc w:val="both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VISTO</w:t>
      </w:r>
      <w:r w:rsidR="00783347">
        <w:rPr>
          <w:rFonts w:asciiTheme="majorHAnsi" w:eastAsia="Times New Roman" w:hAnsiTheme="majorHAnsi" w:cs="Times New Roman"/>
          <w:sz w:val="18"/>
          <w:szCs w:val="18"/>
          <w:lang w:eastAsia="it-IT"/>
        </w:rPr>
        <w:tab/>
      </w: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il Verbale del Consiglio </w:t>
      </w:r>
      <w:proofErr w:type="gramStart"/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del  Dipartimento</w:t>
      </w:r>
      <w:proofErr w:type="gramEnd"/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di Scienze dell’Ingegneria Civile e dell’Architettura, seduta del </w:t>
      </w:r>
      <w:r w:rsidR="00BB24CF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20 maggio 2015</w:t>
      </w: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, in cui è stata approvata l’offerta formativa della predetta Scuola di Specializzazione</w:t>
      </w:r>
      <w:r w:rsidRPr="001D6833">
        <w:rPr>
          <w:rFonts w:asciiTheme="majorHAnsi" w:hAnsiTheme="majorHAnsi"/>
          <w:sz w:val="18"/>
          <w:szCs w:val="18"/>
        </w:rPr>
        <w:t xml:space="preserve"> </w:t>
      </w: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in “Beni Architettonici e del Paesaggio</w:t>
      </w:r>
      <w:r w:rsidR="00931C63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”</w:t>
      </w: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</w:t>
      </w:r>
      <w:r w:rsidR="00BB24CF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per l’A.A. 2015/2016; </w:t>
      </w: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</w:t>
      </w:r>
    </w:p>
    <w:p w:rsidR="00212ABA" w:rsidRPr="001D6833" w:rsidRDefault="00CD741D" w:rsidP="001D6833">
      <w:pPr>
        <w:spacing w:after="0" w:line="240" w:lineRule="auto"/>
        <w:ind w:left="708" w:hanging="708"/>
        <w:jc w:val="both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VISTA</w:t>
      </w:r>
      <w:r w:rsidR="00882F4A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ab/>
      </w: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la delibera </w:t>
      </w:r>
      <w:r w:rsidR="00212ABA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del </w:t>
      </w:r>
      <w:r w:rsidR="00212ABA" w:rsidRPr="003C0E58">
        <w:rPr>
          <w:rFonts w:asciiTheme="majorHAnsi" w:eastAsia="Times New Roman" w:hAnsiTheme="majorHAnsi" w:cs="Times New Roman"/>
          <w:sz w:val="18"/>
          <w:szCs w:val="18"/>
          <w:lang w:eastAsia="it-IT"/>
        </w:rPr>
        <w:t>2</w:t>
      </w:r>
      <w:r w:rsidR="003C0E58" w:rsidRPr="003C0E58">
        <w:rPr>
          <w:rFonts w:asciiTheme="majorHAnsi" w:eastAsia="Times New Roman" w:hAnsiTheme="majorHAnsi" w:cs="Times New Roman"/>
          <w:sz w:val="18"/>
          <w:szCs w:val="18"/>
          <w:lang w:eastAsia="it-IT"/>
        </w:rPr>
        <w:t>2</w:t>
      </w:r>
      <w:r w:rsidR="00212ABA" w:rsidRPr="003C0E58">
        <w:rPr>
          <w:rFonts w:asciiTheme="majorHAnsi" w:eastAsia="Times New Roman" w:hAnsiTheme="majorHAnsi" w:cs="Times New Roman"/>
          <w:sz w:val="18"/>
          <w:szCs w:val="18"/>
          <w:lang w:eastAsia="it-IT"/>
        </w:rPr>
        <w:t>.0</w:t>
      </w:r>
      <w:r w:rsidR="00BB24CF" w:rsidRPr="003C0E58">
        <w:rPr>
          <w:rFonts w:asciiTheme="majorHAnsi" w:eastAsia="Times New Roman" w:hAnsiTheme="majorHAnsi" w:cs="Times New Roman"/>
          <w:sz w:val="18"/>
          <w:szCs w:val="18"/>
          <w:lang w:eastAsia="it-IT"/>
        </w:rPr>
        <w:t>9</w:t>
      </w:r>
      <w:r w:rsidR="00212ABA" w:rsidRPr="003C0E58">
        <w:rPr>
          <w:rFonts w:asciiTheme="majorHAnsi" w:eastAsia="Times New Roman" w:hAnsiTheme="majorHAnsi" w:cs="Times New Roman"/>
          <w:sz w:val="18"/>
          <w:szCs w:val="18"/>
          <w:lang w:eastAsia="it-IT"/>
        </w:rPr>
        <w:t>.201</w:t>
      </w:r>
      <w:r w:rsidR="00BB24CF" w:rsidRPr="003C0E58">
        <w:rPr>
          <w:rFonts w:asciiTheme="majorHAnsi" w:eastAsia="Times New Roman" w:hAnsiTheme="majorHAnsi" w:cs="Times New Roman"/>
          <w:sz w:val="18"/>
          <w:szCs w:val="18"/>
          <w:lang w:eastAsia="it-IT"/>
        </w:rPr>
        <w:t>5</w:t>
      </w:r>
      <w:r w:rsidR="00212ABA" w:rsidRPr="003C0E58">
        <w:rPr>
          <w:rFonts w:asciiTheme="majorHAnsi" w:eastAsia="Times New Roman" w:hAnsiTheme="majorHAnsi" w:cs="Times New Roman"/>
          <w:sz w:val="18"/>
          <w:szCs w:val="18"/>
          <w:lang w:eastAsia="it-IT"/>
        </w:rPr>
        <w:t>,</w:t>
      </w:r>
      <w:r w:rsidR="00212ABA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in cui il</w:t>
      </w: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Senato Accademico</w:t>
      </w:r>
      <w:r w:rsidR="00212ABA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ha </w:t>
      </w:r>
      <w:r w:rsidR="003C0E58">
        <w:rPr>
          <w:rFonts w:asciiTheme="majorHAnsi" w:eastAsia="Times New Roman" w:hAnsiTheme="majorHAnsi" w:cs="Times New Roman"/>
          <w:sz w:val="18"/>
          <w:szCs w:val="18"/>
          <w:lang w:eastAsia="it-IT"/>
        </w:rPr>
        <w:t>ritenuto di richiedere al MIUR un parere in ordine all’impatto dell’offerta didattica della predetta Scuola</w:t>
      </w:r>
      <w:r w:rsidR="003F561C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di </w:t>
      </w:r>
      <w:r w:rsidR="00882F4A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S</w:t>
      </w:r>
      <w:r w:rsidR="003F561C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pecializzazione</w:t>
      </w:r>
      <w:r w:rsidR="003C0E58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sul D.I.D. di Ateneo; </w:t>
      </w:r>
    </w:p>
    <w:p w:rsidR="00212ABA" w:rsidRPr="001D6833" w:rsidRDefault="00212ABA" w:rsidP="001D6833">
      <w:pPr>
        <w:spacing w:after="0" w:line="240" w:lineRule="auto"/>
        <w:ind w:left="708" w:hanging="708"/>
        <w:jc w:val="both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VISTA </w:t>
      </w:r>
      <w:r w:rsid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ab/>
      </w:r>
      <w:r w:rsidR="00931C63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altresì, </w:t>
      </w: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la delibera del </w:t>
      </w:r>
      <w:r w:rsidRPr="003C0E58">
        <w:rPr>
          <w:rFonts w:asciiTheme="majorHAnsi" w:eastAsia="Times New Roman" w:hAnsiTheme="majorHAnsi" w:cs="Times New Roman"/>
          <w:sz w:val="18"/>
          <w:szCs w:val="18"/>
          <w:lang w:eastAsia="it-IT"/>
        </w:rPr>
        <w:t>2</w:t>
      </w:r>
      <w:r w:rsidR="00BB24CF" w:rsidRPr="003C0E58">
        <w:rPr>
          <w:rFonts w:asciiTheme="majorHAnsi" w:eastAsia="Times New Roman" w:hAnsiTheme="majorHAnsi" w:cs="Times New Roman"/>
          <w:sz w:val="18"/>
          <w:szCs w:val="18"/>
          <w:lang w:eastAsia="it-IT"/>
        </w:rPr>
        <w:t>2</w:t>
      </w:r>
      <w:r w:rsidRPr="003C0E58">
        <w:rPr>
          <w:rFonts w:asciiTheme="majorHAnsi" w:eastAsia="Times New Roman" w:hAnsiTheme="majorHAnsi" w:cs="Times New Roman"/>
          <w:sz w:val="18"/>
          <w:szCs w:val="18"/>
          <w:lang w:eastAsia="it-IT"/>
        </w:rPr>
        <w:t>.0</w:t>
      </w:r>
      <w:r w:rsidR="00BB24CF" w:rsidRPr="003C0E58">
        <w:rPr>
          <w:rFonts w:asciiTheme="majorHAnsi" w:eastAsia="Times New Roman" w:hAnsiTheme="majorHAnsi" w:cs="Times New Roman"/>
          <w:sz w:val="18"/>
          <w:szCs w:val="18"/>
          <w:lang w:eastAsia="it-IT"/>
        </w:rPr>
        <w:t>9.2015</w:t>
      </w:r>
      <w:r w:rsidRPr="003C0E58">
        <w:rPr>
          <w:rFonts w:asciiTheme="majorHAnsi" w:eastAsia="Times New Roman" w:hAnsiTheme="majorHAnsi" w:cs="Times New Roman"/>
          <w:sz w:val="18"/>
          <w:szCs w:val="18"/>
          <w:lang w:eastAsia="it-IT"/>
        </w:rPr>
        <w:t>,</w:t>
      </w: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in cui </w:t>
      </w:r>
      <w:proofErr w:type="gramStart"/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il  Consiglio</w:t>
      </w:r>
      <w:proofErr w:type="gramEnd"/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di Amministrazione</w:t>
      </w:r>
      <w:r w:rsidR="003C0E58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, nelle more di acquisire il predetto parere del MIUR, </w:t>
      </w: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ha disposto l’attivazione  della predetta Scuola di Specializzazione in  “Beni Architettonici e del Paesaggio” </w:t>
      </w:r>
      <w:r w:rsidR="00931C63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afferente al DICAR, </w:t>
      </w:r>
      <w:r w:rsidR="00BB24CF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per l’.A.A. 2015/2016</w:t>
      </w: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;</w:t>
      </w:r>
    </w:p>
    <w:p w:rsidR="00D120DB" w:rsidRPr="001D6833" w:rsidRDefault="00CD741D" w:rsidP="001D6833">
      <w:pPr>
        <w:spacing w:after="0" w:line="240" w:lineRule="auto"/>
        <w:ind w:left="708" w:hanging="708"/>
        <w:jc w:val="both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TENUTO CONTO </w:t>
      </w:r>
      <w:r w:rsidR="00D120DB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che</w:t>
      </w:r>
      <w:r w:rsidR="003F561C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l’</w:t>
      </w:r>
      <w:r w:rsidR="00D120DB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art. 3 del “</w:t>
      </w:r>
      <w:r w:rsidR="00D120DB" w:rsidRPr="001D6833">
        <w:rPr>
          <w:rFonts w:asciiTheme="majorHAnsi" w:eastAsia="Times New Roman" w:hAnsiTheme="majorHAnsi" w:cs="Times New Roman"/>
          <w:i/>
          <w:sz w:val="18"/>
          <w:szCs w:val="18"/>
          <w:lang w:eastAsia="it-IT"/>
        </w:rPr>
        <w:t>Regolamento della Scuola di Specializzazione in Beni Architettonici e del Paesaggio” del Politecnico di Bari</w:t>
      </w:r>
      <w:r w:rsidR="00D120DB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, </w:t>
      </w:r>
      <w:r w:rsidR="003F561C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prevede </w:t>
      </w:r>
      <w:r w:rsidR="00195217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dei punteggi da attribuire alle prove di selezione </w:t>
      </w:r>
      <w:r w:rsidR="003F561C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confliggenti con le disposizioni di cui all’</w:t>
      </w:r>
      <w:r w:rsidR="00D120DB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art. 13 del DPR 162/82 e </w:t>
      </w:r>
      <w:proofErr w:type="spellStart"/>
      <w:r w:rsidR="00D120DB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s</w:t>
      </w:r>
      <w:r w:rsidR="003F561C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.m.i.</w:t>
      </w:r>
      <w:proofErr w:type="spellEnd"/>
      <w:r w:rsidR="003F561C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e pertanto</w:t>
      </w:r>
      <w:r w:rsidR="00882F4A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, nelle more della relativa modifica, si intende </w:t>
      </w:r>
      <w:r w:rsidR="003F561C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disapplicato;</w:t>
      </w:r>
    </w:p>
    <w:p w:rsidR="00A67029" w:rsidRPr="001D6833" w:rsidRDefault="00A67029" w:rsidP="001D6833">
      <w:pPr>
        <w:spacing w:after="0" w:line="240" w:lineRule="auto"/>
        <w:ind w:left="708" w:hanging="708"/>
        <w:jc w:val="both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RAVVISATA</w:t>
      </w:r>
      <w:r w:rsidR="003F561C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, pertanto, </w:t>
      </w:r>
      <w:r w:rsidR="003C0E58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nelle more di acquisire il predetto parere ministeriale, l’urgenza di </w:t>
      </w: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emanare, per l’anno accademico 201</w:t>
      </w:r>
      <w:r w:rsidR="00BB24CF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5/2016</w:t>
      </w: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, il Bando relativo al concorso per l’ammissione alla Scuola di Specializzazione in </w:t>
      </w:r>
      <w:r w:rsidRPr="001D6833">
        <w:rPr>
          <w:rFonts w:asciiTheme="majorHAnsi" w:eastAsia="Times New Roman" w:hAnsiTheme="majorHAnsi" w:cs="Times New Roman"/>
          <w:i/>
          <w:sz w:val="18"/>
          <w:szCs w:val="18"/>
          <w:lang w:eastAsia="it-IT"/>
        </w:rPr>
        <w:t>Beni Architettonici e del Paesaggio</w:t>
      </w: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, afferente al Dipartimen</w:t>
      </w:r>
      <w:r w:rsidR="00931C63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to ICAR del Politecnico di Bari</w:t>
      </w:r>
      <w:r w:rsidR="003C0E58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A.A.2015/2016, anche al fine di allineare in ambito nazionale la decorrenza della predetta Scuola con le altre Scuole di Specializzazione;</w:t>
      </w:r>
    </w:p>
    <w:p w:rsidR="00A93C85" w:rsidRPr="001D6833" w:rsidRDefault="00A93C85" w:rsidP="00A93C85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</w:p>
    <w:p w:rsidR="00A67029" w:rsidRPr="001D6833" w:rsidRDefault="00A67029" w:rsidP="00807069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</w:p>
    <w:p w:rsidR="00A67029" w:rsidRPr="001D6833" w:rsidRDefault="00A67029" w:rsidP="00A6702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18"/>
          <w:szCs w:val="18"/>
          <w:lang w:eastAsia="it-IT"/>
        </w:rPr>
      </w:pPr>
      <w:r w:rsidRPr="001D6833">
        <w:rPr>
          <w:rFonts w:asciiTheme="majorHAnsi" w:eastAsia="Times New Roman" w:hAnsiTheme="majorHAnsi" w:cs="Times New Roman"/>
          <w:b/>
          <w:sz w:val="18"/>
          <w:szCs w:val="18"/>
          <w:lang w:eastAsia="it-IT"/>
        </w:rPr>
        <w:t>DECRETA</w:t>
      </w:r>
    </w:p>
    <w:p w:rsidR="00A67029" w:rsidRPr="001D6833" w:rsidRDefault="00A67029" w:rsidP="00A67029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</w:p>
    <w:p w:rsidR="00A67029" w:rsidRPr="001D6833" w:rsidRDefault="00A67029" w:rsidP="00A67029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  <w:proofErr w:type="gramStart"/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di</w:t>
      </w:r>
      <w:proofErr w:type="gramEnd"/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emanare, per l’anno accademico 201</w:t>
      </w:r>
      <w:r w:rsidR="00BB24CF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5</w:t>
      </w: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/201</w:t>
      </w:r>
      <w:r w:rsidR="00BB24CF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6</w:t>
      </w: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, il Bando, </w:t>
      </w:r>
      <w:r w:rsidR="00931C63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allegato al presente provvedimento e </w:t>
      </w: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parte integrante del</w:t>
      </w:r>
      <w:r w:rsidR="00931C63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lo stesso,  </w:t>
      </w: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relativo al concorso per l’ammissione alla Scuola di Specializzazione in </w:t>
      </w:r>
      <w:r w:rsidR="00931C63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“</w:t>
      </w:r>
      <w:r w:rsidRPr="00CC162B">
        <w:rPr>
          <w:rFonts w:asciiTheme="majorHAnsi" w:eastAsia="Times New Roman" w:hAnsiTheme="majorHAnsi" w:cs="Times New Roman"/>
          <w:i/>
          <w:sz w:val="18"/>
          <w:szCs w:val="18"/>
          <w:lang w:eastAsia="it-IT"/>
        </w:rPr>
        <w:t>Beni Architettonici e del Paesaggio</w:t>
      </w:r>
      <w:r w:rsidR="00931C63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”</w:t>
      </w: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, afferente al Dipartimento </w:t>
      </w:r>
      <w:r w:rsidR="00882F4A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di Scienze dell’ingegneria Civile e dell’Architettura </w:t>
      </w: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del Politecnico di Bari;</w:t>
      </w:r>
    </w:p>
    <w:p w:rsidR="00931C63" w:rsidRDefault="00931C63" w:rsidP="00A67029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</w:p>
    <w:p w:rsidR="003C0E58" w:rsidRPr="003C0E58" w:rsidRDefault="003C0E58" w:rsidP="003C0E58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  <w:r>
        <w:rPr>
          <w:rFonts w:asciiTheme="majorHAnsi" w:eastAsia="Times New Roman" w:hAnsiTheme="majorHAnsi" w:cs="Times New Roman"/>
          <w:sz w:val="18"/>
          <w:szCs w:val="18"/>
          <w:lang w:eastAsia="it-IT"/>
        </w:rPr>
        <w:t>Il presente provvedimento sarà sottoposto a ratifica del Senato Accademico nella prima seduta utile.</w:t>
      </w:r>
    </w:p>
    <w:p w:rsidR="00931C63" w:rsidRPr="001D6833" w:rsidRDefault="00931C63" w:rsidP="00A67029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             </w:t>
      </w:r>
      <w:r w:rsidR="00137F9D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Bari,</w:t>
      </w:r>
      <w:r w:rsidR="003C0E58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20.10.2015</w:t>
      </w:r>
      <w:r w:rsidR="00137F9D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ab/>
      </w:r>
      <w:r w:rsidR="00137F9D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ab/>
      </w:r>
      <w:r w:rsidR="00137F9D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ab/>
      </w:r>
      <w:r w:rsidR="00137F9D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ab/>
      </w:r>
      <w:r w:rsidR="00137F9D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ab/>
      </w:r>
      <w:r w:rsidR="00137F9D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ab/>
      </w:r>
      <w:r w:rsidR="00137F9D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ab/>
      </w:r>
      <w:r w:rsidR="00137F9D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ab/>
      </w:r>
      <w:r w:rsidR="00882F4A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   </w:t>
      </w:r>
    </w:p>
    <w:p w:rsidR="00842B18" w:rsidRPr="001D6833" w:rsidRDefault="00931C63" w:rsidP="00A67029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</w:t>
      </w:r>
      <w:r w:rsid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                      </w:t>
      </w:r>
      <w:r w:rsidR="00882F4A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</w:t>
      </w:r>
      <w:r w:rsidR="003C0E58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      </w:t>
      </w:r>
      <w:r w:rsidR="00137F9D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Il Rettore</w:t>
      </w:r>
    </w:p>
    <w:p w:rsidR="00D120DB" w:rsidRPr="001D6833" w:rsidRDefault="00137F9D" w:rsidP="00A67029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ab/>
      </w: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ab/>
      </w: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ab/>
      </w: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ab/>
      </w: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ab/>
      </w: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ab/>
      </w: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ab/>
      </w:r>
      <w:r w:rsidR="00931C63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                   </w:t>
      </w:r>
      <w:r w:rsidR="00783347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f.to </w:t>
      </w:r>
      <w:bookmarkStart w:id="0" w:name="_GoBack"/>
      <w:bookmarkEnd w:id="0"/>
      <w:r w:rsidR="00931C63"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</w:t>
      </w:r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Prof. Ing. Eugenio Di </w:t>
      </w:r>
      <w:proofErr w:type="spellStart"/>
      <w:r w:rsidRPr="001D6833">
        <w:rPr>
          <w:rFonts w:asciiTheme="majorHAnsi" w:eastAsia="Times New Roman" w:hAnsiTheme="majorHAnsi" w:cs="Times New Roman"/>
          <w:sz w:val="18"/>
          <w:szCs w:val="18"/>
          <w:lang w:eastAsia="it-IT"/>
        </w:rPr>
        <w:t>Sciascio</w:t>
      </w:r>
      <w:proofErr w:type="spellEnd"/>
    </w:p>
    <w:p w:rsidR="001D6833" w:rsidRDefault="001D6833" w:rsidP="00A67029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</w:p>
    <w:sectPr w:rsidR="001D6833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856" w:rsidRDefault="00776856" w:rsidP="00D5162B">
      <w:pPr>
        <w:spacing w:after="0" w:line="240" w:lineRule="auto"/>
      </w:pPr>
      <w:r>
        <w:separator/>
      </w:r>
    </w:p>
  </w:endnote>
  <w:endnote w:type="continuationSeparator" w:id="0">
    <w:p w:rsidR="00776856" w:rsidRDefault="00776856" w:rsidP="00D5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6293621"/>
      <w:docPartObj>
        <w:docPartGallery w:val="Page Numbers (Bottom of Page)"/>
        <w:docPartUnique/>
      </w:docPartObj>
    </w:sdtPr>
    <w:sdtEndPr/>
    <w:sdtContent>
      <w:p w:rsidR="00D5162B" w:rsidRDefault="00D5162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347">
          <w:rPr>
            <w:noProof/>
          </w:rPr>
          <w:t>1</w:t>
        </w:r>
        <w:r>
          <w:fldChar w:fldCharType="end"/>
        </w:r>
      </w:p>
    </w:sdtContent>
  </w:sdt>
  <w:p w:rsidR="00D5162B" w:rsidRDefault="00D516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856" w:rsidRDefault="00776856" w:rsidP="00D5162B">
      <w:pPr>
        <w:spacing w:after="0" w:line="240" w:lineRule="auto"/>
      </w:pPr>
      <w:r>
        <w:separator/>
      </w:r>
    </w:p>
  </w:footnote>
  <w:footnote w:type="continuationSeparator" w:id="0">
    <w:p w:rsidR="00776856" w:rsidRDefault="00776856" w:rsidP="00D51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1D6E"/>
    <w:multiLevelType w:val="hybridMultilevel"/>
    <w:tmpl w:val="CD2E0048"/>
    <w:lvl w:ilvl="0" w:tplc="A1C45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D0D6B"/>
    <w:multiLevelType w:val="hybridMultilevel"/>
    <w:tmpl w:val="A1025476"/>
    <w:lvl w:ilvl="0" w:tplc="96B62A4A">
      <w:start w:val="1"/>
      <w:numFmt w:val="decimal"/>
      <w:lvlText w:val="%1."/>
      <w:lvlJc w:val="left"/>
      <w:pPr>
        <w:ind w:left="502" w:hanging="360"/>
      </w:pPr>
      <w:rPr>
        <w:rFonts w:asciiTheme="majorHAnsi" w:eastAsia="Times New Roman" w:hAnsiTheme="maj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042" w:hanging="360"/>
      </w:pPr>
    </w:lvl>
    <w:lvl w:ilvl="2" w:tplc="0410001B" w:tentative="1">
      <w:start w:val="1"/>
      <w:numFmt w:val="lowerRoman"/>
      <w:lvlText w:val="%3."/>
      <w:lvlJc w:val="right"/>
      <w:pPr>
        <w:ind w:left="1762" w:hanging="180"/>
      </w:pPr>
    </w:lvl>
    <w:lvl w:ilvl="3" w:tplc="0410000F" w:tentative="1">
      <w:start w:val="1"/>
      <w:numFmt w:val="decimal"/>
      <w:lvlText w:val="%4."/>
      <w:lvlJc w:val="left"/>
      <w:pPr>
        <w:ind w:left="2482" w:hanging="360"/>
      </w:pPr>
    </w:lvl>
    <w:lvl w:ilvl="4" w:tplc="04100019" w:tentative="1">
      <w:start w:val="1"/>
      <w:numFmt w:val="lowerLetter"/>
      <w:lvlText w:val="%5."/>
      <w:lvlJc w:val="left"/>
      <w:pPr>
        <w:ind w:left="3202" w:hanging="360"/>
      </w:pPr>
    </w:lvl>
    <w:lvl w:ilvl="5" w:tplc="0410001B" w:tentative="1">
      <w:start w:val="1"/>
      <w:numFmt w:val="lowerRoman"/>
      <w:lvlText w:val="%6."/>
      <w:lvlJc w:val="right"/>
      <w:pPr>
        <w:ind w:left="3922" w:hanging="180"/>
      </w:pPr>
    </w:lvl>
    <w:lvl w:ilvl="6" w:tplc="0410000F" w:tentative="1">
      <w:start w:val="1"/>
      <w:numFmt w:val="decimal"/>
      <w:lvlText w:val="%7."/>
      <w:lvlJc w:val="left"/>
      <w:pPr>
        <w:ind w:left="4642" w:hanging="360"/>
      </w:pPr>
    </w:lvl>
    <w:lvl w:ilvl="7" w:tplc="04100019" w:tentative="1">
      <w:start w:val="1"/>
      <w:numFmt w:val="lowerLetter"/>
      <w:lvlText w:val="%8."/>
      <w:lvlJc w:val="left"/>
      <w:pPr>
        <w:ind w:left="5362" w:hanging="360"/>
      </w:pPr>
    </w:lvl>
    <w:lvl w:ilvl="8" w:tplc="0410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2" w15:restartNumberingAfterBreak="0">
    <w:nsid w:val="36201D0C"/>
    <w:multiLevelType w:val="hybridMultilevel"/>
    <w:tmpl w:val="0DF4CB84"/>
    <w:lvl w:ilvl="0" w:tplc="628034F8">
      <w:start w:val="1"/>
      <w:numFmt w:val="upperRoman"/>
      <w:lvlText w:val="%1."/>
      <w:lvlJc w:val="left"/>
      <w:pPr>
        <w:ind w:left="126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33260"/>
    <w:multiLevelType w:val="multilevel"/>
    <w:tmpl w:val="9EE0A7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C5CB2"/>
    <w:multiLevelType w:val="hybridMultilevel"/>
    <w:tmpl w:val="D5582F34"/>
    <w:lvl w:ilvl="0" w:tplc="7B8C4F3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152C2"/>
    <w:multiLevelType w:val="hybridMultilevel"/>
    <w:tmpl w:val="A7784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6" w15:restartNumberingAfterBreak="0">
    <w:nsid w:val="540F1A90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595F4DD9"/>
    <w:multiLevelType w:val="hybridMultilevel"/>
    <w:tmpl w:val="A38CE22C"/>
    <w:lvl w:ilvl="0" w:tplc="BE566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C0EB8"/>
    <w:multiLevelType w:val="hybridMultilevel"/>
    <w:tmpl w:val="777AE7D6"/>
    <w:lvl w:ilvl="0" w:tplc="3740DF92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C2BCD"/>
    <w:multiLevelType w:val="hybridMultilevel"/>
    <w:tmpl w:val="1F16E958"/>
    <w:lvl w:ilvl="0" w:tplc="7DF6EC7C">
      <w:start w:val="3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49"/>
    <w:rsid w:val="000110F9"/>
    <w:rsid w:val="0002161B"/>
    <w:rsid w:val="000A3C26"/>
    <w:rsid w:val="000C1B3F"/>
    <w:rsid w:val="000D39F3"/>
    <w:rsid w:val="000F2D29"/>
    <w:rsid w:val="000F5A0D"/>
    <w:rsid w:val="0012130D"/>
    <w:rsid w:val="001313AF"/>
    <w:rsid w:val="00137F9D"/>
    <w:rsid w:val="00153770"/>
    <w:rsid w:val="00153931"/>
    <w:rsid w:val="0018715C"/>
    <w:rsid w:val="00195217"/>
    <w:rsid w:val="001D2B49"/>
    <w:rsid w:val="001D6833"/>
    <w:rsid w:val="001F33AE"/>
    <w:rsid w:val="001F3838"/>
    <w:rsid w:val="00212ABA"/>
    <w:rsid w:val="00214FF5"/>
    <w:rsid w:val="00216728"/>
    <w:rsid w:val="00224B50"/>
    <w:rsid w:val="002656E9"/>
    <w:rsid w:val="002879BE"/>
    <w:rsid w:val="00297034"/>
    <w:rsid w:val="002C26AE"/>
    <w:rsid w:val="002F3EDF"/>
    <w:rsid w:val="002F45FB"/>
    <w:rsid w:val="00315883"/>
    <w:rsid w:val="00370664"/>
    <w:rsid w:val="00383383"/>
    <w:rsid w:val="00386B5D"/>
    <w:rsid w:val="003B075F"/>
    <w:rsid w:val="003C0E58"/>
    <w:rsid w:val="003C3DBE"/>
    <w:rsid w:val="003E2E64"/>
    <w:rsid w:val="003F561C"/>
    <w:rsid w:val="00402AAB"/>
    <w:rsid w:val="00416A4C"/>
    <w:rsid w:val="0042047E"/>
    <w:rsid w:val="00443866"/>
    <w:rsid w:val="004675F7"/>
    <w:rsid w:val="004C215D"/>
    <w:rsid w:val="004D2A7F"/>
    <w:rsid w:val="004D5513"/>
    <w:rsid w:val="005548DA"/>
    <w:rsid w:val="005A6050"/>
    <w:rsid w:val="005C7D23"/>
    <w:rsid w:val="005D53DE"/>
    <w:rsid w:val="005E732B"/>
    <w:rsid w:val="00616580"/>
    <w:rsid w:val="006551F3"/>
    <w:rsid w:val="00671DD1"/>
    <w:rsid w:val="006B3249"/>
    <w:rsid w:val="006D29E6"/>
    <w:rsid w:val="006F426F"/>
    <w:rsid w:val="006F69CA"/>
    <w:rsid w:val="0070471B"/>
    <w:rsid w:val="00707343"/>
    <w:rsid w:val="00707813"/>
    <w:rsid w:val="007105B6"/>
    <w:rsid w:val="00716862"/>
    <w:rsid w:val="00732728"/>
    <w:rsid w:val="0073373A"/>
    <w:rsid w:val="00753E02"/>
    <w:rsid w:val="007612D4"/>
    <w:rsid w:val="00776856"/>
    <w:rsid w:val="00783347"/>
    <w:rsid w:val="00790A18"/>
    <w:rsid w:val="00796BA7"/>
    <w:rsid w:val="007A0381"/>
    <w:rsid w:val="007D0ACF"/>
    <w:rsid w:val="007E0B59"/>
    <w:rsid w:val="007F0C6D"/>
    <w:rsid w:val="007F5506"/>
    <w:rsid w:val="00807069"/>
    <w:rsid w:val="00822FE6"/>
    <w:rsid w:val="00842B18"/>
    <w:rsid w:val="00844E99"/>
    <w:rsid w:val="00850A3A"/>
    <w:rsid w:val="00876B9C"/>
    <w:rsid w:val="00882F4A"/>
    <w:rsid w:val="008935AF"/>
    <w:rsid w:val="008A1BCD"/>
    <w:rsid w:val="008A7480"/>
    <w:rsid w:val="008C395F"/>
    <w:rsid w:val="008E375B"/>
    <w:rsid w:val="00931C63"/>
    <w:rsid w:val="00970C88"/>
    <w:rsid w:val="00986E24"/>
    <w:rsid w:val="00997D63"/>
    <w:rsid w:val="009C1B60"/>
    <w:rsid w:val="00A67029"/>
    <w:rsid w:val="00A8751B"/>
    <w:rsid w:val="00A90C24"/>
    <w:rsid w:val="00A93C85"/>
    <w:rsid w:val="00AB3A5F"/>
    <w:rsid w:val="00B11B68"/>
    <w:rsid w:val="00B40F78"/>
    <w:rsid w:val="00B83318"/>
    <w:rsid w:val="00BB24CF"/>
    <w:rsid w:val="00BD189B"/>
    <w:rsid w:val="00BF1CD2"/>
    <w:rsid w:val="00C1240F"/>
    <w:rsid w:val="00C25C2A"/>
    <w:rsid w:val="00C35053"/>
    <w:rsid w:val="00C83108"/>
    <w:rsid w:val="00C900F7"/>
    <w:rsid w:val="00CC162B"/>
    <w:rsid w:val="00CD1D26"/>
    <w:rsid w:val="00CD741D"/>
    <w:rsid w:val="00D120DB"/>
    <w:rsid w:val="00D30975"/>
    <w:rsid w:val="00D3338E"/>
    <w:rsid w:val="00D5162B"/>
    <w:rsid w:val="00D618B1"/>
    <w:rsid w:val="00D77E42"/>
    <w:rsid w:val="00DE72B9"/>
    <w:rsid w:val="00E527D3"/>
    <w:rsid w:val="00E6270C"/>
    <w:rsid w:val="00EE699B"/>
    <w:rsid w:val="00F27EB5"/>
    <w:rsid w:val="00F314BE"/>
    <w:rsid w:val="00F64575"/>
    <w:rsid w:val="00F75BC4"/>
    <w:rsid w:val="00F93D03"/>
    <w:rsid w:val="00FD75EB"/>
    <w:rsid w:val="00FE2812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8A037-D556-4182-93CA-FCA909BF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6B9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314B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03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95217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95217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7D0A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D0AC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51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1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A65D9-7BF5-4440-B05E-6B5568F7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AMM-P0356</cp:lastModifiedBy>
  <cp:revision>4</cp:revision>
  <cp:lastPrinted>2013-12-02T13:54:00Z</cp:lastPrinted>
  <dcterms:created xsi:type="dcterms:W3CDTF">2015-10-20T14:06:00Z</dcterms:created>
  <dcterms:modified xsi:type="dcterms:W3CDTF">2015-10-21T08:27:00Z</dcterms:modified>
</cp:coreProperties>
</file>