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F435" w14:textId="77777777" w:rsidR="009915EB" w:rsidRPr="005F62C8" w:rsidRDefault="0025550F" w:rsidP="009915EB">
      <w:pPr>
        <w:pStyle w:val="Intestazione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565F79">
        <w:rPr>
          <w:rFonts w:ascii="Times New Roman" w:hAnsi="Times New Roman"/>
          <w:szCs w:val="24"/>
          <w:lang w:eastAsia="it-IT"/>
        </w:rPr>
        <w:tab/>
      </w:r>
      <w:r w:rsidR="009915EB">
        <w:rPr>
          <w:rFonts w:ascii="Times New Roman" w:hAnsi="Times New Roman" w:cs="Times New Roman"/>
          <w:b/>
          <w:i/>
          <w:sz w:val="18"/>
          <w:szCs w:val="18"/>
        </w:rPr>
        <w:t>All</w:t>
      </w:r>
      <w:r w:rsidR="009915EB" w:rsidRPr="005F62C8">
        <w:rPr>
          <w:rFonts w:ascii="Times New Roman" w:hAnsi="Times New Roman" w:cs="Times New Roman"/>
          <w:b/>
          <w:i/>
          <w:sz w:val="18"/>
          <w:szCs w:val="18"/>
        </w:rPr>
        <w:t xml:space="preserve">. 1) </w:t>
      </w:r>
      <w:r w:rsidR="009915EB">
        <w:rPr>
          <w:rFonts w:ascii="Times New Roman" w:hAnsi="Times New Roman" w:cs="Times New Roman"/>
          <w:b/>
          <w:i/>
          <w:sz w:val="18"/>
          <w:szCs w:val="18"/>
        </w:rPr>
        <w:t xml:space="preserve">- </w:t>
      </w:r>
      <w:r w:rsidR="009915EB" w:rsidRPr="005F62C8">
        <w:rPr>
          <w:rFonts w:ascii="Times New Roman" w:hAnsi="Times New Roman" w:cs="Times New Roman"/>
          <w:b/>
          <w:i/>
          <w:sz w:val="18"/>
          <w:szCs w:val="18"/>
        </w:rPr>
        <w:t>Domanda di partecipazione</w:t>
      </w:r>
      <w:r w:rsidR="009915EB">
        <w:rPr>
          <w:rFonts w:ascii="Times New Roman" w:hAnsi="Times New Roman" w:cs="Times New Roman"/>
          <w:b/>
          <w:i/>
          <w:sz w:val="18"/>
          <w:szCs w:val="18"/>
        </w:rPr>
        <w:t xml:space="preserve"> e Dichiarazioni integrative -</w:t>
      </w:r>
      <w:r w:rsidR="009915EB" w:rsidRPr="005F62C8">
        <w:rPr>
          <w:rFonts w:ascii="Times New Roman" w:hAnsi="Times New Roman" w:cs="Times New Roman"/>
          <w:b/>
          <w:i/>
          <w:sz w:val="18"/>
          <w:szCs w:val="18"/>
        </w:rPr>
        <w:t xml:space="preserve"> Busta A</w:t>
      </w:r>
    </w:p>
    <w:p w14:paraId="328D8FED" w14:textId="305D0C2F" w:rsidR="0025550F" w:rsidRDefault="009915EB" w:rsidP="009915EB">
      <w:pPr>
        <w:tabs>
          <w:tab w:val="left" w:pos="4148"/>
        </w:tabs>
        <w:spacing w:beforeLines="40" w:before="96" w:afterLines="40" w:after="96" w:line="264" w:lineRule="auto"/>
        <w:jc w:val="center"/>
        <w:rPr>
          <w:rFonts w:ascii="Times New Roman" w:hAnsi="Times New Roman"/>
          <w:szCs w:val="24"/>
          <w:lang w:eastAsia="it-IT"/>
        </w:rPr>
      </w:pPr>
      <w:r w:rsidRPr="00097070">
        <w:rPr>
          <w:rFonts w:ascii="Times New Roman" w:hAnsi="Times New Roman"/>
          <w:noProof/>
          <w:szCs w:val="24"/>
          <w:lang w:eastAsia="it-IT"/>
        </w:rPr>
        <w:drawing>
          <wp:inline distT="0" distB="0" distL="0" distR="0" wp14:anchorId="7CA9421C" wp14:editId="045A209D">
            <wp:extent cx="2452370" cy="712470"/>
            <wp:effectExtent l="0" t="0" r="0" b="0"/>
            <wp:docPr id="3" name="Immagine 2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lib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AD9E" w14:textId="77777777" w:rsidR="00EE0352" w:rsidRPr="007552B8" w:rsidRDefault="00EE0352" w:rsidP="0025550F">
      <w:pPr>
        <w:pStyle w:val="Titolo2"/>
        <w:numPr>
          <w:ilvl w:val="0"/>
          <w:numId w:val="0"/>
        </w:numPr>
        <w:ind w:right="-82"/>
        <w:jc w:val="left"/>
        <w:rPr>
          <w:rFonts w:eastAsia="Arial Unicode MS"/>
          <w:b/>
          <w:bCs/>
          <w:sz w:val="12"/>
          <w:szCs w:val="12"/>
        </w:rPr>
      </w:pPr>
    </w:p>
    <w:p w14:paraId="6AC2ED66" w14:textId="15C7928E" w:rsidR="00F641C1" w:rsidRDefault="00F641C1" w:rsidP="0025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9DB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255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E1E" w:rsidRPr="007129D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55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5C4" w:rsidRPr="007129DB">
        <w:rPr>
          <w:rFonts w:ascii="Times New Roman" w:hAnsi="Times New Roman" w:cs="Times New Roman"/>
          <w:b/>
          <w:bCs/>
          <w:sz w:val="28"/>
          <w:szCs w:val="28"/>
        </w:rPr>
        <w:t>DICHIARAZION</w:t>
      </w:r>
      <w:r w:rsidR="003D55CB" w:rsidRPr="007129DB">
        <w:rPr>
          <w:rFonts w:ascii="Times New Roman" w:hAnsi="Times New Roman" w:cs="Times New Roman"/>
          <w:b/>
          <w:bCs/>
          <w:sz w:val="28"/>
          <w:szCs w:val="28"/>
        </w:rPr>
        <w:t>I INTEGRATIVE</w:t>
      </w:r>
    </w:p>
    <w:p w14:paraId="22857642" w14:textId="77777777" w:rsidR="00E66BA8" w:rsidRPr="007129DB" w:rsidRDefault="00E66BA8" w:rsidP="00E66BA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66BA8" w:rsidRPr="007129DB" w14:paraId="5F157972" w14:textId="77777777" w:rsidTr="004F2A3F">
        <w:tc>
          <w:tcPr>
            <w:tcW w:w="9923" w:type="dxa"/>
            <w:shd w:val="clear" w:color="auto" w:fill="F2F2F2" w:themeFill="background1" w:themeFillShade="F2"/>
          </w:tcPr>
          <w:p w14:paraId="7B5F60E5" w14:textId="77777777" w:rsidR="003F7E64" w:rsidRPr="001B5E33" w:rsidRDefault="00E66BA8" w:rsidP="003F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1B5E3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AVVERTENZA</w:t>
            </w:r>
          </w:p>
          <w:p w14:paraId="15151C1E" w14:textId="77777777" w:rsidR="00E66BA8" w:rsidRPr="001B5E33" w:rsidRDefault="00E66BA8" w:rsidP="003F7E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1B5E33">
              <w:rPr>
                <w:rFonts w:ascii="Times New Roman" w:hAnsi="Times New Roman"/>
                <w:i/>
              </w:rPr>
              <w:t xml:space="preserve">Le dichiarazioni contenute nel presente modello sono da considerarsi indicative e non esaustive per la partecipazione alla gara </w:t>
            </w:r>
            <w:r w:rsidRPr="001B5E33">
              <w:rPr>
                <w:rFonts w:ascii="Times New Roman" w:hAnsi="Times New Roman"/>
              </w:rPr>
              <w:t>de qua</w:t>
            </w:r>
            <w:r w:rsidRPr="001B5E33">
              <w:rPr>
                <w:rFonts w:ascii="Times New Roman" w:hAnsi="Times New Roman"/>
                <w:i/>
              </w:rPr>
              <w:t>.</w:t>
            </w:r>
          </w:p>
          <w:p w14:paraId="65E4662A" w14:textId="1785D69D" w:rsidR="00E66BA8" w:rsidRPr="001B5E33" w:rsidRDefault="00E66BA8" w:rsidP="003F7E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1B5E33">
              <w:rPr>
                <w:rFonts w:ascii="Times New Roman" w:hAnsi="Times New Roman"/>
                <w:i/>
              </w:rPr>
              <w:t>Il concorrente è dunque tenuto a verificare e ad adattare il modello a tutte quelle che sono le dichiarazioni richieste dal Disciplinare.</w:t>
            </w:r>
          </w:p>
          <w:p w14:paraId="06304D1A" w14:textId="06EED64C" w:rsidR="00E66BA8" w:rsidRPr="001B5E33" w:rsidRDefault="009915EB" w:rsidP="003F7E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1B5E33">
              <w:rPr>
                <w:rFonts w:ascii="Times New Roman" w:hAnsi="Times New Roman"/>
                <w:i/>
              </w:rPr>
              <w:t>Il dichiarante deve aver</w:t>
            </w:r>
            <w:r w:rsidR="00E66BA8" w:rsidRPr="001B5E33">
              <w:rPr>
                <w:rFonts w:ascii="Times New Roman" w:hAnsi="Times New Roman"/>
                <w:i/>
              </w:rPr>
              <w:t xml:space="preserve"> cura di verificare attentamente la rispondenza delle dichiarazioni, rese attraverso il modello, alla propria situazione. </w:t>
            </w:r>
          </w:p>
          <w:p w14:paraId="5D7EA890" w14:textId="1A600B56" w:rsidR="00E66BA8" w:rsidRPr="007129DB" w:rsidRDefault="00E66BA8" w:rsidP="0099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Bookman Old Style"/>
              </w:rPr>
            </w:pPr>
            <w:r w:rsidRPr="001B5E33">
              <w:rPr>
                <w:rFonts w:ascii="Times New Roman" w:hAnsi="Times New Roman"/>
                <w:b/>
                <w:i/>
              </w:rPr>
              <w:t>Ove questa rispondenza non ci fosse, il concorrente avrà cura di introdurre le integrazioni e/o precisazioni e/o quant</w:t>
            </w:r>
            <w:r w:rsidR="009915EB" w:rsidRPr="001B5E33">
              <w:rPr>
                <w:rFonts w:ascii="Times New Roman" w:hAnsi="Times New Roman"/>
                <w:b/>
                <w:i/>
              </w:rPr>
              <w:t>’</w:t>
            </w:r>
            <w:r w:rsidRPr="001B5E33">
              <w:rPr>
                <w:rFonts w:ascii="Times New Roman" w:hAnsi="Times New Roman"/>
                <w:b/>
                <w:i/>
              </w:rPr>
              <w:t>altro necessario al fine di adempiere a tutte le prescrizioni del bando, del disciplinare di gara, della normativa di settore.</w:t>
            </w:r>
          </w:p>
        </w:tc>
      </w:tr>
    </w:tbl>
    <w:p w14:paraId="5E497C3F" w14:textId="77777777" w:rsidR="009915EB" w:rsidRPr="009915EB" w:rsidRDefault="009915EB" w:rsidP="00414920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4B03551F" w14:textId="0AF8FCD3" w:rsidR="00FB17FF" w:rsidRPr="007129DB" w:rsidRDefault="00414920" w:rsidP="001B5E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920">
        <w:rPr>
          <w:rFonts w:ascii="Times New Roman" w:hAnsi="Times New Roman" w:cs="Times New Roman"/>
          <w:sz w:val="24"/>
          <w:szCs w:val="24"/>
        </w:rPr>
        <w:t>I</w:t>
      </w:r>
      <w:r w:rsidR="00FB17FF" w:rsidRPr="00414920">
        <w:rPr>
          <w:rFonts w:ascii="Times New Roman" w:hAnsi="Times New Roman" w:cs="Times New Roman"/>
        </w:rPr>
        <w:t>l</w:t>
      </w:r>
      <w:r w:rsidR="00FB17FF" w:rsidRPr="007129DB">
        <w:rPr>
          <w:rFonts w:ascii="Times New Roman" w:hAnsi="Times New Roman" w:cs="Times New Roman"/>
        </w:rPr>
        <w:t>/La sottoscritto/a</w:t>
      </w:r>
      <w:r w:rsidR="009915EB">
        <w:rPr>
          <w:rFonts w:ascii="Times New Roman" w:hAnsi="Times New Roman" w:cs="Times New Roman"/>
        </w:rPr>
        <w:t xml:space="preserve"> </w:t>
      </w:r>
      <w:r w:rsidR="00FB17FF" w:rsidRPr="007129DB">
        <w:rPr>
          <w:rFonts w:ascii="Times New Roman" w:hAnsi="Times New Roman" w:cs="Times New Roman"/>
        </w:rPr>
        <w:t>________________</w:t>
      </w:r>
      <w:r w:rsidR="00D33F29" w:rsidRPr="007129DB">
        <w:rPr>
          <w:rFonts w:ascii="Times New Roman" w:hAnsi="Times New Roman" w:cs="Times New Roman"/>
        </w:rPr>
        <w:t>_</w:t>
      </w:r>
      <w:r w:rsidR="00FB17FF" w:rsidRPr="007129DB">
        <w:rPr>
          <w:rFonts w:ascii="Times New Roman" w:hAnsi="Times New Roman" w:cs="Times New Roman"/>
        </w:rPr>
        <w:t xml:space="preserve">_______________________________________________________ </w:t>
      </w:r>
    </w:p>
    <w:p w14:paraId="288361A1" w14:textId="77777777" w:rsidR="001B5E33" w:rsidRPr="001B5E33" w:rsidRDefault="001B5E33" w:rsidP="001B5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D29CB49" w14:textId="6259C264" w:rsidR="00FB17FF" w:rsidRPr="007129DB" w:rsidRDefault="009915EB" w:rsidP="001B5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B17FF" w:rsidRPr="007129DB">
        <w:rPr>
          <w:rFonts w:ascii="Times New Roman" w:hAnsi="Times New Roman" w:cs="Times New Roman"/>
        </w:rPr>
        <w:t xml:space="preserve">ato/a </w:t>
      </w:r>
      <w:proofErr w:type="spellStart"/>
      <w:r w:rsidR="00FB17FF" w:rsidRPr="007129DB">
        <w:rPr>
          <w:rFonts w:ascii="Times New Roman" w:hAnsi="Times New Roman" w:cs="Times New Roman"/>
        </w:rPr>
        <w:t>a</w:t>
      </w:r>
      <w:proofErr w:type="spellEnd"/>
      <w:r w:rsidR="00FB17FF" w:rsidRPr="007129DB">
        <w:rPr>
          <w:rFonts w:ascii="Times New Roman" w:hAnsi="Times New Roman" w:cs="Times New Roman"/>
        </w:rPr>
        <w:t xml:space="preserve"> __________________________________________________________ il ____________________</w:t>
      </w:r>
    </w:p>
    <w:p w14:paraId="076879C7" w14:textId="77777777" w:rsidR="00FB17FF" w:rsidRPr="001B5E33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147AFE" w14:textId="5E4C41F2" w:rsidR="00FB17FF" w:rsidRPr="007129DB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129DB">
        <w:rPr>
          <w:rFonts w:ascii="Times New Roman" w:hAnsi="Times New Roman" w:cs="Times New Roman"/>
        </w:rPr>
        <w:t xml:space="preserve">in qualità di </w:t>
      </w:r>
      <w:r w:rsidRPr="009915EB">
        <w:rPr>
          <w:rFonts w:ascii="Times New Roman" w:hAnsi="Times New Roman" w:cs="Times New Roman"/>
          <w:sz w:val="20"/>
          <w:szCs w:val="20"/>
        </w:rPr>
        <w:t>(</w:t>
      </w:r>
      <w:r w:rsidRPr="009915EB">
        <w:rPr>
          <w:rFonts w:ascii="Times New Roman" w:hAnsi="Times New Roman" w:cs="Times New Roman"/>
          <w:i/>
          <w:iCs/>
          <w:sz w:val="20"/>
          <w:szCs w:val="20"/>
        </w:rPr>
        <w:t>carica sociale)</w:t>
      </w:r>
      <w:r w:rsidR="009915EB">
        <w:rPr>
          <w:rFonts w:ascii="Times New Roman" w:hAnsi="Times New Roman" w:cs="Times New Roman"/>
          <w:i/>
          <w:iCs/>
        </w:rPr>
        <w:t xml:space="preserve"> </w:t>
      </w:r>
      <w:r w:rsidR="009915EB">
        <w:rPr>
          <w:rFonts w:ascii="Times New Roman" w:hAnsi="Times New Roman" w:cs="Times New Roman"/>
          <w:iCs/>
        </w:rPr>
        <w:t>__</w:t>
      </w:r>
      <w:r w:rsidRPr="007129DB">
        <w:rPr>
          <w:rFonts w:ascii="Times New Roman" w:hAnsi="Times New Roman" w:cs="Times New Roman"/>
          <w:i/>
          <w:iCs/>
        </w:rPr>
        <w:t>_______________________________________________________________</w:t>
      </w:r>
    </w:p>
    <w:p w14:paraId="02BF48DB" w14:textId="77777777" w:rsidR="00FB17FF" w:rsidRPr="001B5E33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5AA038" w14:textId="77777777" w:rsidR="00FB17FF" w:rsidRPr="007129DB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</w:rPr>
        <w:t>della società _____________________________________________________________________</w:t>
      </w:r>
      <w:r w:rsidR="00D33F29" w:rsidRPr="007129DB">
        <w:rPr>
          <w:rFonts w:ascii="Times New Roman" w:hAnsi="Times New Roman" w:cs="Times New Roman"/>
        </w:rPr>
        <w:t>____</w:t>
      </w:r>
      <w:r w:rsidRPr="007129DB">
        <w:rPr>
          <w:rFonts w:ascii="Times New Roman" w:hAnsi="Times New Roman" w:cs="Times New Roman"/>
        </w:rPr>
        <w:t>____</w:t>
      </w:r>
    </w:p>
    <w:p w14:paraId="52C17A0F" w14:textId="77777777" w:rsidR="00FB17FF" w:rsidRPr="001B5E33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7469A3" w14:textId="77777777" w:rsidR="00FB17FF" w:rsidRPr="007129DB" w:rsidRDefault="00D33F29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</w:rPr>
        <w:t>sede legale ____________________________</w:t>
      </w:r>
      <w:r w:rsidR="00FB17FF" w:rsidRPr="007129DB">
        <w:rPr>
          <w:rFonts w:ascii="Times New Roman" w:hAnsi="Times New Roman" w:cs="Times New Roman"/>
        </w:rPr>
        <w:t>____ sede operativa _____</w:t>
      </w:r>
      <w:r w:rsidRPr="007129DB">
        <w:rPr>
          <w:rFonts w:ascii="Times New Roman" w:hAnsi="Times New Roman" w:cs="Times New Roman"/>
        </w:rPr>
        <w:t>__</w:t>
      </w:r>
      <w:r w:rsidR="00FB17FF" w:rsidRPr="007129DB">
        <w:rPr>
          <w:rFonts w:ascii="Times New Roman" w:hAnsi="Times New Roman" w:cs="Times New Roman"/>
        </w:rPr>
        <w:t>____________________</w:t>
      </w:r>
      <w:r w:rsidRPr="007129DB">
        <w:rPr>
          <w:rFonts w:ascii="Times New Roman" w:hAnsi="Times New Roman" w:cs="Times New Roman"/>
        </w:rPr>
        <w:t>_</w:t>
      </w:r>
      <w:r w:rsidR="00FB17FF" w:rsidRPr="007129DB">
        <w:rPr>
          <w:rFonts w:ascii="Times New Roman" w:hAnsi="Times New Roman" w:cs="Times New Roman"/>
        </w:rPr>
        <w:t>_____</w:t>
      </w:r>
    </w:p>
    <w:p w14:paraId="04058A67" w14:textId="77777777" w:rsidR="00FB17FF" w:rsidRPr="001B5E33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9B5261" w14:textId="77777777" w:rsidR="00FB17FF" w:rsidRPr="007129DB" w:rsidRDefault="00D33F29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</w:rPr>
        <w:t>n. telefono __</w:t>
      </w:r>
      <w:r w:rsidR="00FB17FF" w:rsidRPr="007129DB">
        <w:rPr>
          <w:rFonts w:ascii="Times New Roman" w:hAnsi="Times New Roman" w:cs="Times New Roman"/>
        </w:rPr>
        <w:t>_________________ n. fax _________________ PEC</w:t>
      </w:r>
      <w:r w:rsidRPr="007129DB">
        <w:rPr>
          <w:rFonts w:ascii="Times New Roman" w:hAnsi="Times New Roman" w:cs="Times New Roman"/>
        </w:rPr>
        <w:t xml:space="preserve"> ___</w:t>
      </w:r>
      <w:r w:rsidR="00FB17FF" w:rsidRPr="007129DB">
        <w:rPr>
          <w:rFonts w:ascii="Times New Roman" w:hAnsi="Times New Roman" w:cs="Times New Roman"/>
        </w:rPr>
        <w:t>_____________________________</w:t>
      </w:r>
    </w:p>
    <w:p w14:paraId="58B43F95" w14:textId="77777777" w:rsidR="00FB17FF" w:rsidRPr="001B5E33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B071F14" w14:textId="6F894B20" w:rsidR="00FB17FF" w:rsidRPr="007129DB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</w:rPr>
        <w:t>Codice Fiscale _</w:t>
      </w:r>
      <w:r w:rsidR="005F44D3" w:rsidRPr="007129DB">
        <w:rPr>
          <w:rFonts w:ascii="Times New Roman" w:hAnsi="Times New Roman" w:cs="Times New Roman"/>
        </w:rPr>
        <w:t>______________________________</w:t>
      </w:r>
      <w:r w:rsidR="009915EB">
        <w:rPr>
          <w:rFonts w:ascii="Times New Roman" w:hAnsi="Times New Roman" w:cs="Times New Roman"/>
        </w:rPr>
        <w:t xml:space="preserve"> </w:t>
      </w:r>
      <w:r w:rsidR="00D33F29" w:rsidRPr="007129DB">
        <w:rPr>
          <w:rFonts w:ascii="Times New Roman" w:hAnsi="Times New Roman" w:cs="Times New Roman"/>
        </w:rPr>
        <w:t>Partita IVA ______________</w:t>
      </w:r>
      <w:r w:rsidRPr="007129DB">
        <w:rPr>
          <w:rFonts w:ascii="Times New Roman" w:hAnsi="Times New Roman" w:cs="Times New Roman"/>
        </w:rPr>
        <w:t xml:space="preserve">___________________ </w:t>
      </w:r>
    </w:p>
    <w:p w14:paraId="7B3FF43D" w14:textId="77777777" w:rsidR="00FB17FF" w:rsidRPr="001B5E33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4BB7F64" w14:textId="77777777" w:rsidR="00FB17FF" w:rsidRPr="007129DB" w:rsidRDefault="00FB17FF" w:rsidP="002D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DB">
        <w:rPr>
          <w:rFonts w:ascii="Times New Roman" w:hAnsi="Times New Roman" w:cs="Times New Roman"/>
          <w:b/>
          <w:sz w:val="28"/>
          <w:szCs w:val="28"/>
        </w:rPr>
        <w:t xml:space="preserve">CHIEDE </w:t>
      </w:r>
    </w:p>
    <w:p w14:paraId="4ADF82C9" w14:textId="6C0ADA9C" w:rsidR="00761A1D" w:rsidRPr="007129DB" w:rsidRDefault="00226EE7" w:rsidP="004C3A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129DB">
        <w:rPr>
          <w:rFonts w:ascii="Times New Roman" w:hAnsi="Times New Roman" w:cs="Times New Roman"/>
        </w:rPr>
        <w:t xml:space="preserve">di partecipare alla gara di cui all’oggetto </w:t>
      </w:r>
      <w:r w:rsidR="00FB17FF" w:rsidRPr="007129DB">
        <w:rPr>
          <w:rFonts w:ascii="Times New Roman" w:hAnsi="Times New Roman" w:cs="Times New Roman"/>
        </w:rPr>
        <w:t>in qualità di:</w:t>
      </w:r>
      <w:r w:rsidR="007552B8">
        <w:rPr>
          <w:rFonts w:ascii="Times New Roman" w:hAnsi="Times New Roman" w:cs="Times New Roman"/>
        </w:rPr>
        <w:t xml:space="preserve"> </w:t>
      </w:r>
      <w:r w:rsidR="00761A1D" w:rsidRPr="007129DB">
        <w:rPr>
          <w:rFonts w:ascii="Times New Roman" w:hAnsi="Times New Roman" w:cs="Times New Roman"/>
          <w:b/>
          <w:i/>
          <w:sz w:val="16"/>
          <w:szCs w:val="16"/>
        </w:rPr>
        <w:t>(barrare la/e casella/e di interesse)</w:t>
      </w:r>
    </w:p>
    <w:p w14:paraId="7BA9473C" w14:textId="1837A682" w:rsidR="00FB17FF" w:rsidRPr="007129DB" w:rsidRDefault="0012567B" w:rsidP="0066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Impresa individuale (D.Lgs. 50/2016 </w:t>
      </w:r>
      <w:r w:rsidR="00CC028F">
        <w:rPr>
          <w:rFonts w:ascii="Times New Roman" w:hAnsi="Times New Roman" w:cs="Times New Roman"/>
        </w:rPr>
        <w:t xml:space="preserve">s.m.i., </w:t>
      </w:r>
      <w:r w:rsidR="009172F4">
        <w:rPr>
          <w:rFonts w:ascii="Times New Roman" w:hAnsi="Times New Roman" w:cs="Times New Roman"/>
        </w:rPr>
        <w:t xml:space="preserve">art. 45, co. 2, </w:t>
      </w:r>
      <w:r w:rsidR="00FB17FF" w:rsidRPr="007129DB">
        <w:rPr>
          <w:rFonts w:ascii="Times New Roman" w:hAnsi="Times New Roman" w:cs="Times New Roman"/>
        </w:rPr>
        <w:t>lett. a);</w:t>
      </w:r>
    </w:p>
    <w:p w14:paraId="281ED06B" w14:textId="77777777" w:rsidR="00FB17FF" w:rsidRPr="007129DB" w:rsidRDefault="0012567B" w:rsidP="0066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Società, specificare tipo _____________</w:t>
      </w:r>
      <w:r w:rsidR="00D33F29" w:rsidRPr="007129DB">
        <w:rPr>
          <w:rFonts w:ascii="Times New Roman" w:hAnsi="Times New Roman" w:cs="Times New Roman"/>
        </w:rPr>
        <w:t>__________________</w:t>
      </w:r>
      <w:r w:rsidR="00FB17FF" w:rsidRPr="007129DB">
        <w:rPr>
          <w:rFonts w:ascii="Times New Roman" w:hAnsi="Times New Roman" w:cs="Times New Roman"/>
        </w:rPr>
        <w:t>_________________________________;</w:t>
      </w:r>
    </w:p>
    <w:p w14:paraId="412E6A05" w14:textId="0803232A" w:rsidR="00FB17FF" w:rsidRPr="007129DB" w:rsidRDefault="0012567B" w:rsidP="0066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Consorzio fra società cooperativa di produzione e lavoro (D.Lgs. 50/2016</w:t>
      </w:r>
      <w:r w:rsidR="009172F4" w:rsidRPr="009172F4">
        <w:rPr>
          <w:rFonts w:ascii="Times New Roman" w:hAnsi="Times New Roman" w:cs="Times New Roman"/>
        </w:rPr>
        <w:t xml:space="preserve"> </w:t>
      </w:r>
      <w:proofErr w:type="spellStart"/>
      <w:r w:rsidR="009172F4">
        <w:rPr>
          <w:rFonts w:ascii="Times New Roman" w:hAnsi="Times New Roman" w:cs="Times New Roman"/>
        </w:rPr>
        <w:t>s.m.i</w:t>
      </w:r>
      <w:proofErr w:type="spellEnd"/>
      <w:r w:rsidR="009172F4">
        <w:rPr>
          <w:rFonts w:ascii="Times New Roman" w:hAnsi="Times New Roman" w:cs="Times New Roman"/>
        </w:rPr>
        <w:t>, art. 45, co. 2</w:t>
      </w:r>
      <w:r w:rsidR="00FB17FF" w:rsidRPr="007129DB">
        <w:rPr>
          <w:rFonts w:ascii="Times New Roman" w:hAnsi="Times New Roman" w:cs="Times New Roman"/>
        </w:rPr>
        <w:t xml:space="preserve"> lett. b);</w:t>
      </w:r>
    </w:p>
    <w:p w14:paraId="2CA610CB" w14:textId="6AE369FC" w:rsidR="00FB17FF" w:rsidRPr="007129DB" w:rsidRDefault="0012567B" w:rsidP="0066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Consorzio tra imprese artigiane (D.Lgs. 50/2016</w:t>
      </w:r>
      <w:r w:rsidR="009172F4" w:rsidRPr="009172F4">
        <w:rPr>
          <w:rFonts w:ascii="Times New Roman" w:hAnsi="Times New Roman" w:cs="Times New Roman"/>
        </w:rPr>
        <w:t xml:space="preserve"> </w:t>
      </w:r>
      <w:r w:rsidR="009172F4">
        <w:rPr>
          <w:rFonts w:ascii="Times New Roman" w:hAnsi="Times New Roman" w:cs="Times New Roman"/>
        </w:rPr>
        <w:t xml:space="preserve">s.m.i., art. 45, co. 2, </w:t>
      </w:r>
      <w:r w:rsidR="00FB17FF" w:rsidRPr="007129DB">
        <w:rPr>
          <w:rFonts w:ascii="Times New Roman" w:hAnsi="Times New Roman" w:cs="Times New Roman"/>
        </w:rPr>
        <w:t>lett. b);</w:t>
      </w:r>
    </w:p>
    <w:p w14:paraId="79DF0074" w14:textId="130CEE1A" w:rsidR="00FB17FF" w:rsidRPr="007129DB" w:rsidRDefault="0012567B" w:rsidP="0066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Consorzio stabile (D.Lgs. 50/2016</w:t>
      </w:r>
      <w:r w:rsidR="00213D59" w:rsidRPr="00213D59">
        <w:rPr>
          <w:rFonts w:ascii="Times New Roman" w:hAnsi="Times New Roman" w:cs="Times New Roman"/>
        </w:rPr>
        <w:t xml:space="preserve"> </w:t>
      </w:r>
      <w:r w:rsidR="007552B8">
        <w:rPr>
          <w:rFonts w:ascii="Times New Roman" w:hAnsi="Times New Roman" w:cs="Times New Roman"/>
        </w:rPr>
        <w:t>s</w:t>
      </w:r>
      <w:r w:rsidR="00213D59">
        <w:rPr>
          <w:rFonts w:ascii="Times New Roman" w:hAnsi="Times New Roman" w:cs="Times New Roman"/>
        </w:rPr>
        <w:t>.m.i., art. 45, co. 2,</w:t>
      </w:r>
      <w:r w:rsidR="00FB17FF" w:rsidRPr="007129DB">
        <w:rPr>
          <w:rFonts w:ascii="Times New Roman" w:hAnsi="Times New Roman" w:cs="Times New Roman"/>
        </w:rPr>
        <w:t xml:space="preserve"> lett. c);</w:t>
      </w:r>
    </w:p>
    <w:p w14:paraId="7B2151A1" w14:textId="19E35741" w:rsidR="00FB17FF" w:rsidRPr="007129DB" w:rsidRDefault="0012567B" w:rsidP="0066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Mandataria di un raggruppamento temporaneo (D.Lgs. 50/20</w:t>
      </w:r>
      <w:r w:rsidR="00665414" w:rsidRPr="007129DB">
        <w:rPr>
          <w:rFonts w:ascii="Times New Roman" w:hAnsi="Times New Roman" w:cs="Times New Roman"/>
        </w:rPr>
        <w:t>16</w:t>
      </w:r>
      <w:r w:rsidR="00213D59" w:rsidRPr="00213D59">
        <w:rPr>
          <w:rFonts w:ascii="Times New Roman" w:hAnsi="Times New Roman" w:cs="Times New Roman"/>
        </w:rPr>
        <w:t xml:space="preserve"> </w:t>
      </w:r>
      <w:r w:rsidR="00213D59">
        <w:rPr>
          <w:rFonts w:ascii="Times New Roman" w:hAnsi="Times New Roman" w:cs="Times New Roman"/>
        </w:rPr>
        <w:t xml:space="preserve">s.m.i., art. 45, co. 2, </w:t>
      </w:r>
      <w:r w:rsidR="00665414" w:rsidRPr="007129DB">
        <w:rPr>
          <w:rFonts w:ascii="Times New Roman" w:hAnsi="Times New Roman" w:cs="Times New Roman"/>
        </w:rPr>
        <w:t>lett. d):</w:t>
      </w:r>
    </w:p>
    <w:p w14:paraId="4845987B" w14:textId="77777777" w:rsidR="00FB17FF" w:rsidRPr="007129DB" w:rsidRDefault="0012567B" w:rsidP="006654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tipo orizzontale </w:t>
      </w:r>
      <w:r w:rsidR="00FB17FF" w:rsidRPr="007129DB">
        <w:rPr>
          <w:rFonts w:ascii="Times New Roman" w:hAnsi="Times New Roman" w:cs="Times New Roman"/>
        </w:rPr>
        <w:tab/>
      </w:r>
      <w:r w:rsidR="00FB17FF" w:rsidRPr="007129DB">
        <w:rPr>
          <w:rFonts w:ascii="Times New Roman" w:hAnsi="Times New Roman" w:cs="Times New Roman"/>
        </w:rPr>
        <w:tab/>
      </w: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tipo verticale</w:t>
      </w:r>
      <w:r w:rsidR="00FB17FF" w:rsidRPr="007129DB">
        <w:rPr>
          <w:rFonts w:ascii="Times New Roman" w:hAnsi="Times New Roman" w:cs="Times New Roman"/>
        </w:rPr>
        <w:tab/>
      </w:r>
      <w:r w:rsidR="00FB17FF" w:rsidRPr="007129DB">
        <w:rPr>
          <w:rFonts w:ascii="Times New Roman" w:hAnsi="Times New Roman" w:cs="Times New Roman"/>
        </w:rPr>
        <w:tab/>
      </w:r>
      <w:r w:rsidR="00FB17FF" w:rsidRPr="007129DB">
        <w:rPr>
          <w:rFonts w:ascii="Times New Roman" w:hAnsi="Times New Roman" w:cs="Times New Roman"/>
        </w:rPr>
        <w:tab/>
      </w: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>tipo misto</w:t>
      </w:r>
    </w:p>
    <w:p w14:paraId="30F77E6D" w14:textId="77777777" w:rsidR="00FB17FF" w:rsidRPr="007129DB" w:rsidRDefault="0012567B" w:rsidP="004C3A7E">
      <w:pPr>
        <w:autoSpaceDE w:val="0"/>
        <w:autoSpaceDN w:val="0"/>
        <w:adjustRightInd w:val="0"/>
        <w:spacing w:after="0" w:line="240" w:lineRule="auto"/>
        <w:ind w:left="1416" w:firstLine="569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costituito</w:t>
      </w:r>
    </w:p>
    <w:p w14:paraId="21B9E9FA" w14:textId="77777777" w:rsidR="00FB17FF" w:rsidRPr="007129DB" w:rsidRDefault="0012567B" w:rsidP="004C3A7E">
      <w:pPr>
        <w:autoSpaceDE w:val="0"/>
        <w:autoSpaceDN w:val="0"/>
        <w:adjustRightInd w:val="0"/>
        <w:spacing w:after="0" w:line="240" w:lineRule="auto"/>
        <w:ind w:left="1418" w:firstLine="567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non costituito;</w:t>
      </w:r>
    </w:p>
    <w:p w14:paraId="7451CF25" w14:textId="24D021C3" w:rsidR="00FB17FF" w:rsidRPr="007129DB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Mandataria di un consorzio ordinario (</w:t>
      </w:r>
      <w:r w:rsidR="0060337F" w:rsidRPr="007129DB">
        <w:rPr>
          <w:rFonts w:ascii="Times New Roman" w:hAnsi="Times New Roman" w:cs="Times New Roman"/>
        </w:rPr>
        <w:t>D.Lgs. 50/2016</w:t>
      </w:r>
      <w:r w:rsidR="00213D59" w:rsidRPr="00213D59">
        <w:rPr>
          <w:rFonts w:ascii="Times New Roman" w:hAnsi="Times New Roman" w:cs="Times New Roman"/>
        </w:rPr>
        <w:t xml:space="preserve"> </w:t>
      </w:r>
      <w:r w:rsidR="00213D59">
        <w:rPr>
          <w:rFonts w:ascii="Times New Roman" w:hAnsi="Times New Roman" w:cs="Times New Roman"/>
        </w:rPr>
        <w:t xml:space="preserve">s.m.i., art. 45, co. 2, </w:t>
      </w:r>
      <w:r w:rsidR="007709DE" w:rsidRPr="007129DB">
        <w:rPr>
          <w:rFonts w:ascii="Times New Roman" w:hAnsi="Times New Roman" w:cs="Times New Roman"/>
        </w:rPr>
        <w:t>lett. e)</w:t>
      </w:r>
      <w:r w:rsidR="00665414" w:rsidRPr="007129DB">
        <w:rPr>
          <w:rFonts w:ascii="Times New Roman" w:hAnsi="Times New Roman" w:cs="Times New Roman"/>
        </w:rPr>
        <w:t>:</w:t>
      </w:r>
    </w:p>
    <w:p w14:paraId="0184A88B" w14:textId="77777777" w:rsidR="00FB17FF" w:rsidRPr="007129DB" w:rsidRDefault="0012567B" w:rsidP="004C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costituito </w:t>
      </w:r>
    </w:p>
    <w:p w14:paraId="594297C3" w14:textId="77777777" w:rsidR="00FB17FF" w:rsidRPr="007129DB" w:rsidRDefault="0012567B" w:rsidP="004C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="00FB17FF" w:rsidRPr="007129DB">
        <w:rPr>
          <w:rFonts w:ascii="Times New Roman" w:hAnsi="Times New Roman" w:cs="Times New Roman"/>
        </w:rPr>
        <w:t xml:space="preserve"> non costituito;</w:t>
      </w:r>
    </w:p>
    <w:p w14:paraId="6AC507AE" w14:textId="1D73F97E" w:rsidR="00FB17FF" w:rsidRPr="007129DB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lastRenderedPageBreak/>
        <w:t>□</w:t>
      </w:r>
      <w:r w:rsidR="00FB17FF" w:rsidRPr="007129DB">
        <w:rPr>
          <w:rFonts w:ascii="Times New Roman" w:hAnsi="Times New Roman" w:cs="Times New Roman"/>
        </w:rPr>
        <w:t xml:space="preserve"> Aggregazione di imprese di rete (D.Lgs. 50/20</w:t>
      </w:r>
      <w:r w:rsidR="00665414" w:rsidRPr="007129DB">
        <w:rPr>
          <w:rFonts w:ascii="Times New Roman" w:hAnsi="Times New Roman" w:cs="Times New Roman"/>
        </w:rPr>
        <w:t>16</w:t>
      </w:r>
      <w:r w:rsidR="0027234B" w:rsidRPr="0027234B">
        <w:rPr>
          <w:rFonts w:ascii="Times New Roman" w:hAnsi="Times New Roman" w:cs="Times New Roman"/>
        </w:rPr>
        <w:t xml:space="preserve"> </w:t>
      </w:r>
      <w:r w:rsidR="0027234B">
        <w:rPr>
          <w:rFonts w:ascii="Times New Roman" w:hAnsi="Times New Roman" w:cs="Times New Roman"/>
        </w:rPr>
        <w:t>s.m.i.,</w:t>
      </w:r>
      <w:r w:rsidR="005F1137">
        <w:rPr>
          <w:rFonts w:ascii="Times New Roman" w:hAnsi="Times New Roman" w:cs="Times New Roman"/>
        </w:rPr>
        <w:t xml:space="preserve"> art. 45, co. 2, </w:t>
      </w:r>
      <w:r w:rsidR="00665414" w:rsidRPr="007129DB">
        <w:rPr>
          <w:rFonts w:ascii="Times New Roman" w:hAnsi="Times New Roman" w:cs="Times New Roman"/>
        </w:rPr>
        <w:t>lett. e):</w:t>
      </w:r>
    </w:p>
    <w:p w14:paraId="23C47C79" w14:textId="77777777" w:rsidR="00614693" w:rsidRPr="007129DB" w:rsidRDefault="00614693" w:rsidP="004C3A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Pr="007129DB">
        <w:rPr>
          <w:rFonts w:ascii="Times New Roman" w:hAnsi="Times New Roman" w:cs="Times New Roman"/>
        </w:rPr>
        <w:t xml:space="preserve"> dotata di un organo comune con potere di rappresentanza e di soggettività giuridica;</w:t>
      </w:r>
    </w:p>
    <w:p w14:paraId="43E7F4EA" w14:textId="77777777" w:rsidR="00614693" w:rsidRPr="007129DB" w:rsidRDefault="00614693" w:rsidP="004C3A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Pr="007129DB">
        <w:rPr>
          <w:rFonts w:ascii="Times New Roman" w:hAnsi="Times New Roman" w:cs="Times New Roman"/>
        </w:rPr>
        <w:t xml:space="preserve"> dotata di un organo comune con potere di rappresentanza ma priva di soggettività giuridica; </w:t>
      </w:r>
    </w:p>
    <w:p w14:paraId="34AB8F5F" w14:textId="77777777" w:rsidR="00614693" w:rsidRPr="007129DB" w:rsidRDefault="00614693" w:rsidP="004C3A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Pr="007129DB">
        <w:rPr>
          <w:rFonts w:ascii="Times New Roman" w:hAnsi="Times New Roman" w:cs="Times New Roman"/>
        </w:rPr>
        <w:t xml:space="preserve"> dotata di un organo comune privo del potere di rappresentanza o se la rete è sprovvista di organo comune, ovvero, se l’organo comune è privo dei requisiti di qualificazione richiesti per assumere la veste di mandataria; </w:t>
      </w:r>
    </w:p>
    <w:p w14:paraId="34A80B99" w14:textId="3A5D4E9E" w:rsidR="00614693" w:rsidRPr="007129DB" w:rsidRDefault="00614693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129DB">
        <w:rPr>
          <w:rFonts w:ascii="Times New Roman" w:hAnsi="Times New Roman" w:cs="Times New Roman"/>
          <w:sz w:val="36"/>
          <w:szCs w:val="36"/>
        </w:rPr>
        <w:t>□</w:t>
      </w:r>
      <w:r w:rsidRPr="007129DB">
        <w:rPr>
          <w:rFonts w:ascii="Times New Roman" w:hAnsi="Times New Roman" w:cs="Times New Roman"/>
          <w:lang w:val="en-US"/>
        </w:rPr>
        <w:t xml:space="preserve"> GEIE (D.Lgs. </w:t>
      </w:r>
      <w:proofErr w:type="gramStart"/>
      <w:r w:rsidRPr="007129DB">
        <w:rPr>
          <w:rFonts w:ascii="Times New Roman" w:hAnsi="Times New Roman" w:cs="Times New Roman"/>
          <w:lang w:val="en-US"/>
        </w:rPr>
        <w:t>50/2016</w:t>
      </w:r>
      <w:proofErr w:type="gramEnd"/>
      <w:r w:rsidR="005F1137" w:rsidRPr="005F1137">
        <w:rPr>
          <w:rFonts w:ascii="Times New Roman" w:hAnsi="Times New Roman" w:cs="Times New Roman"/>
        </w:rPr>
        <w:t xml:space="preserve"> </w:t>
      </w:r>
      <w:r w:rsidR="005F1137">
        <w:rPr>
          <w:rFonts w:ascii="Times New Roman" w:hAnsi="Times New Roman" w:cs="Times New Roman"/>
        </w:rPr>
        <w:t>s.m.i.,</w:t>
      </w:r>
      <w:r w:rsidR="005F1137">
        <w:rPr>
          <w:rFonts w:ascii="Times New Roman" w:hAnsi="Times New Roman" w:cs="Times New Roman"/>
          <w:lang w:val="en-US"/>
        </w:rPr>
        <w:t xml:space="preserve"> art. 45, co. 2,</w:t>
      </w:r>
      <w:r w:rsidRPr="007129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9DB">
        <w:rPr>
          <w:rFonts w:ascii="Times New Roman" w:hAnsi="Times New Roman" w:cs="Times New Roman"/>
          <w:lang w:val="en-US"/>
        </w:rPr>
        <w:t>lett</w:t>
      </w:r>
      <w:proofErr w:type="spellEnd"/>
      <w:r w:rsidRPr="007129DB">
        <w:rPr>
          <w:rFonts w:ascii="Times New Roman" w:hAnsi="Times New Roman" w:cs="Times New Roman"/>
          <w:lang w:val="en-US"/>
        </w:rPr>
        <w:t>.</w:t>
      </w:r>
      <w:r w:rsidR="008D63D7">
        <w:rPr>
          <w:rFonts w:ascii="Times New Roman" w:hAnsi="Times New Roman" w:cs="Times New Roman"/>
          <w:lang w:val="en-US"/>
        </w:rPr>
        <w:t xml:space="preserve"> </w:t>
      </w:r>
      <w:r w:rsidRPr="007129DB">
        <w:rPr>
          <w:rFonts w:ascii="Times New Roman" w:hAnsi="Times New Roman" w:cs="Times New Roman"/>
          <w:lang w:val="en-US"/>
        </w:rPr>
        <w:t>g);</w:t>
      </w:r>
    </w:p>
    <w:p w14:paraId="6511BF41" w14:textId="4F3DC2B5" w:rsidR="00903EF2" w:rsidRPr="007129DB" w:rsidRDefault="00903EF2" w:rsidP="00903EF2">
      <w:pPr>
        <w:spacing w:after="120"/>
        <w:jc w:val="center"/>
        <w:rPr>
          <w:rFonts w:ascii="Times New Roman" w:hAnsi="Times New Roman" w:cs="Times New Roman"/>
          <w:lang w:val="en-US"/>
        </w:rPr>
      </w:pPr>
      <w:proofErr w:type="gramStart"/>
      <w:r w:rsidRPr="007129DB">
        <w:rPr>
          <w:rFonts w:ascii="Times New Roman" w:hAnsi="Times New Roman" w:cs="Times New Roman"/>
          <w:b/>
          <w:lang w:val="en-US"/>
        </w:rPr>
        <w:t>a</w:t>
      </w:r>
      <w:proofErr w:type="gramEnd"/>
      <w:r w:rsidRPr="007129D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29DB">
        <w:rPr>
          <w:rFonts w:ascii="Times New Roman" w:hAnsi="Times New Roman" w:cs="Times New Roman"/>
          <w:b/>
          <w:lang w:val="en-US"/>
        </w:rPr>
        <w:t>tal</w:t>
      </w:r>
      <w:proofErr w:type="spellEnd"/>
      <w:r w:rsidRPr="007129DB">
        <w:rPr>
          <w:rFonts w:ascii="Times New Roman" w:hAnsi="Times New Roman" w:cs="Times New Roman"/>
          <w:b/>
          <w:lang w:val="en-US"/>
        </w:rPr>
        <w:t xml:space="preserve"> fine</w:t>
      </w:r>
      <w:r w:rsidRPr="007129DB">
        <w:rPr>
          <w:rFonts w:ascii="Times New Roman" w:hAnsi="Times New Roman" w:cs="Times New Roman"/>
          <w:lang w:val="en-US"/>
        </w:rPr>
        <w:t xml:space="preserve"> </w:t>
      </w:r>
    </w:p>
    <w:p w14:paraId="74E32070" w14:textId="77777777" w:rsidR="00903EF2" w:rsidRPr="007129DB" w:rsidRDefault="00903EF2" w:rsidP="004C3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9DB">
        <w:rPr>
          <w:rFonts w:ascii="Times New Roman" w:hAnsi="Times New Roman" w:cs="Times New Roman"/>
          <w:b/>
        </w:rPr>
        <w:t>DICHIARA:</w:t>
      </w:r>
    </w:p>
    <w:p w14:paraId="4860643E" w14:textId="2EC3A7CB" w:rsidR="00E43A4F" w:rsidRPr="007129DB" w:rsidRDefault="00E43A4F" w:rsidP="00E43A4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29DB">
        <w:rPr>
          <w:rFonts w:ascii="Times New Roman" w:hAnsi="Times New Roman" w:cs="Times New Roman"/>
          <w:i/>
          <w:sz w:val="20"/>
          <w:szCs w:val="20"/>
        </w:rPr>
        <w:t xml:space="preserve">(ai sensi degli artt. 46 e 47 del D.P.R. 28.12.2000, n. 445, consapevole del fatto che, in caso di mendace dichiarazione saranno applicate nei suoi riguardi, ai sensi dell’art. 76 dello stesso decreto, le sanzioni previste dal </w:t>
      </w:r>
      <w:r w:rsidR="0025550F" w:rsidRPr="007129DB">
        <w:rPr>
          <w:rFonts w:ascii="Times New Roman" w:hAnsi="Times New Roman" w:cs="Times New Roman"/>
          <w:i/>
          <w:sz w:val="20"/>
          <w:szCs w:val="20"/>
        </w:rPr>
        <w:t xml:space="preserve">Codice Penale </w:t>
      </w:r>
      <w:r w:rsidRPr="007129DB">
        <w:rPr>
          <w:rFonts w:ascii="Times New Roman" w:hAnsi="Times New Roman" w:cs="Times New Roman"/>
          <w:i/>
          <w:sz w:val="20"/>
          <w:szCs w:val="20"/>
        </w:rPr>
        <w:t>e dalle leggi speciali in materia di falsità negli atti e dichiarazioni mendaci, oltre alle conseguenze amministrative previste per le procedure concernenti gli appalti pubblici)</w:t>
      </w:r>
    </w:p>
    <w:p w14:paraId="34F28C98" w14:textId="77777777" w:rsidR="00E43A4F" w:rsidRPr="001B5E33" w:rsidRDefault="00E43A4F" w:rsidP="00C9794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</w:p>
    <w:bookmarkEnd w:id="0"/>
    <w:p w14:paraId="408EE676" w14:textId="2D0493DC" w:rsidR="00115ACD" w:rsidRPr="007129DB" w:rsidRDefault="00F654D6" w:rsidP="00C97941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129DB">
        <w:rPr>
          <w:rFonts w:ascii="Times New Roman" w:hAnsi="Times New Roman"/>
        </w:rPr>
        <w:t xml:space="preserve">di </w:t>
      </w:r>
      <w:r w:rsidR="00115ACD" w:rsidRPr="007129DB">
        <w:rPr>
          <w:rFonts w:ascii="Times New Roman" w:hAnsi="Times New Roman"/>
        </w:rPr>
        <w:t>accetta</w:t>
      </w:r>
      <w:r w:rsidRPr="007129DB">
        <w:rPr>
          <w:rFonts w:ascii="Times New Roman" w:hAnsi="Times New Roman"/>
        </w:rPr>
        <w:t>re</w:t>
      </w:r>
      <w:r w:rsidR="00115ACD" w:rsidRPr="007129DB">
        <w:rPr>
          <w:rFonts w:ascii="Times New Roman" w:hAnsi="Times New Roman"/>
        </w:rPr>
        <w:t xml:space="preserve">, senza condizione o riserva alcuna, tutte le norme e disposizioni contenute </w:t>
      </w:r>
      <w:r w:rsidR="001B5E33">
        <w:rPr>
          <w:rFonts w:ascii="Times New Roman" w:hAnsi="Times New Roman"/>
        </w:rPr>
        <w:t xml:space="preserve">nel Bando e </w:t>
      </w:r>
      <w:r w:rsidR="00115ACD" w:rsidRPr="007129DB">
        <w:rPr>
          <w:rFonts w:ascii="Times New Roman" w:hAnsi="Times New Roman"/>
        </w:rPr>
        <w:t xml:space="preserve">nella documentazione gara; </w:t>
      </w:r>
    </w:p>
    <w:p w14:paraId="452C1CED" w14:textId="77777777" w:rsidR="003C6D61" w:rsidRPr="00C97941" w:rsidRDefault="003C6D61" w:rsidP="00C979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85E84B1" w14:textId="5229B13D" w:rsidR="00115ACD" w:rsidRPr="007129DB" w:rsidRDefault="00F654D6" w:rsidP="00C97941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F1776">
        <w:rPr>
          <w:rFonts w:ascii="Times New Roman" w:hAnsi="Times New Roman"/>
          <w:sz w:val="24"/>
          <w:szCs w:val="24"/>
        </w:rPr>
        <w:t xml:space="preserve">di </w:t>
      </w:r>
      <w:r w:rsidR="00115ACD" w:rsidRPr="00CF1776">
        <w:rPr>
          <w:rFonts w:ascii="Times New Roman" w:hAnsi="Times New Roman"/>
          <w:sz w:val="24"/>
          <w:szCs w:val="24"/>
        </w:rPr>
        <w:t>accetta</w:t>
      </w:r>
      <w:r w:rsidRPr="00CF1776">
        <w:rPr>
          <w:rFonts w:ascii="Times New Roman" w:hAnsi="Times New Roman"/>
          <w:sz w:val="24"/>
          <w:szCs w:val="24"/>
        </w:rPr>
        <w:t>re</w:t>
      </w:r>
      <w:r w:rsidR="00115ACD" w:rsidRPr="00CF1776">
        <w:rPr>
          <w:rFonts w:ascii="Times New Roman" w:hAnsi="Times New Roman"/>
          <w:sz w:val="24"/>
          <w:szCs w:val="24"/>
        </w:rPr>
        <w:t xml:space="preserve"> il P</w:t>
      </w:r>
      <w:r w:rsidR="00CF1776" w:rsidRPr="00CF1776">
        <w:rPr>
          <w:rFonts w:ascii="Times New Roman" w:hAnsi="Times New Roman"/>
          <w:sz w:val="24"/>
          <w:szCs w:val="24"/>
        </w:rPr>
        <w:t xml:space="preserve">rotocollo di Legalità sottoscritto in data 7 dicembre 2012, tra il Politecnico di Bari e la Prefettura di Bari, pubblicato sul sito istituzionale: </w:t>
      </w:r>
      <w:hyperlink r:id="rId9" w:history="1">
        <w:r w:rsidR="00CF1776" w:rsidRPr="00CF1776">
          <w:rPr>
            <w:rStyle w:val="Collegamentoipertestuale"/>
            <w:rFonts w:ascii="Times New Roman" w:hAnsi="Times New Roman"/>
            <w:sz w:val="24"/>
            <w:szCs w:val="24"/>
          </w:rPr>
          <w:t>http://www.poliba.it/sites/default/files/protocollo%20dintesa%20con%20la%20prefettura%20di%20bari%20-%202012_0.pdf</w:t>
        </w:r>
      </w:hyperlink>
      <w:r w:rsidR="00115ACD" w:rsidRPr="007129DB">
        <w:rPr>
          <w:rFonts w:ascii="Times New Roman" w:hAnsi="Times New Roman"/>
        </w:rPr>
        <w:t>;</w:t>
      </w:r>
    </w:p>
    <w:p w14:paraId="6D1556E9" w14:textId="77777777" w:rsidR="003C6D61" w:rsidRPr="00C97941" w:rsidRDefault="003C6D61" w:rsidP="00C979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6B415F6" w14:textId="5A61B608" w:rsidR="00890B47" w:rsidRPr="001B5E33" w:rsidRDefault="00115ACD" w:rsidP="00C9794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129DB">
        <w:rPr>
          <w:rFonts w:ascii="Times New Roman" w:hAnsi="Times New Roman"/>
        </w:rPr>
        <w:t xml:space="preserve">di essere edotto degli obblighi derivanti dal </w:t>
      </w:r>
      <w:r w:rsidR="007552B8" w:rsidRPr="007552B8">
        <w:rPr>
          <w:rFonts w:ascii="Times New Roman" w:hAnsi="Times New Roman"/>
          <w:i/>
        </w:rPr>
        <w:t xml:space="preserve">Codice </w:t>
      </w:r>
      <w:r w:rsidRPr="007552B8">
        <w:rPr>
          <w:rFonts w:ascii="Times New Roman" w:hAnsi="Times New Roman"/>
          <w:i/>
        </w:rPr>
        <w:t xml:space="preserve">etico </w:t>
      </w:r>
      <w:r w:rsidR="007552B8" w:rsidRPr="007552B8">
        <w:rPr>
          <w:rFonts w:ascii="Times New Roman" w:hAnsi="Times New Roman"/>
          <w:i/>
        </w:rPr>
        <w:t>e di comportamento</w:t>
      </w:r>
      <w:r w:rsidR="007552B8">
        <w:rPr>
          <w:rFonts w:ascii="Times New Roman" w:hAnsi="Times New Roman"/>
        </w:rPr>
        <w:t xml:space="preserve"> </w:t>
      </w:r>
      <w:r w:rsidR="00F654D6" w:rsidRPr="007129DB">
        <w:rPr>
          <w:rFonts w:ascii="Times New Roman" w:hAnsi="Times New Roman"/>
        </w:rPr>
        <w:t xml:space="preserve">adottato </w:t>
      </w:r>
      <w:r w:rsidR="00605BF0">
        <w:rPr>
          <w:rFonts w:ascii="Times New Roman" w:hAnsi="Times New Roman"/>
        </w:rPr>
        <w:t>Politecnico di Bari</w:t>
      </w:r>
      <w:r w:rsidRPr="007129DB">
        <w:rPr>
          <w:rFonts w:ascii="Times New Roman" w:hAnsi="Times New Roman"/>
        </w:rPr>
        <w:t xml:space="preserve">, accessibile al link: </w:t>
      </w:r>
      <w:hyperlink r:id="rId10" w:history="1">
        <w:r w:rsidR="00605BF0" w:rsidRPr="007552B8">
          <w:rPr>
            <w:rStyle w:val="Collegamentoipertestuale"/>
            <w:rFonts w:ascii="Times New Roman" w:hAnsi="Times New Roman"/>
          </w:rPr>
          <w:t>http://www.poliba.it/it/ateneo/codice-etico-e-di-comportamento</w:t>
        </w:r>
      </w:hyperlink>
      <w:r w:rsidR="00605BF0" w:rsidRPr="007552B8">
        <w:rPr>
          <w:rFonts w:ascii="Times New Roman" w:hAnsi="Times New Roman"/>
        </w:rPr>
        <w:t xml:space="preserve"> </w:t>
      </w:r>
      <w:r w:rsidR="00890B47" w:rsidRPr="007129DB">
        <w:rPr>
          <w:rFonts w:ascii="Times New Roman" w:hAnsi="Times New Roman"/>
        </w:rPr>
        <w:t>e di impegnarsi</w:t>
      </w:r>
      <w:r w:rsidR="007552B8">
        <w:rPr>
          <w:rFonts w:ascii="Times New Roman" w:eastAsiaTheme="minorHAnsi" w:hAnsi="Times New Roman"/>
        </w:rPr>
        <w:t>, in caso di aggiudicazione, a</w:t>
      </w:r>
      <w:r w:rsidR="00890B47" w:rsidRPr="007129DB">
        <w:rPr>
          <w:rFonts w:ascii="Times New Roman" w:eastAsiaTheme="minorHAnsi" w:hAnsi="Times New Roman"/>
        </w:rPr>
        <w:t xml:space="preserve"> osservare e a far osservare ai propri dipendenti e collaboratori, per quanto applicabile, il suddetto </w:t>
      </w:r>
      <w:r w:rsidR="007552B8" w:rsidRPr="007129DB">
        <w:rPr>
          <w:rFonts w:ascii="Times New Roman" w:eastAsiaTheme="minorHAnsi" w:hAnsi="Times New Roman"/>
        </w:rPr>
        <w:t>Codice</w:t>
      </w:r>
      <w:r w:rsidR="00890B47" w:rsidRPr="007129DB">
        <w:rPr>
          <w:rFonts w:ascii="Times New Roman" w:eastAsiaTheme="minorHAnsi" w:hAnsi="Times New Roman"/>
        </w:rPr>
        <w:t>, pena la risoluzione del contratto;</w:t>
      </w:r>
    </w:p>
    <w:p w14:paraId="2EC370A5" w14:textId="77777777" w:rsidR="001B5E33" w:rsidRPr="001B5E33" w:rsidRDefault="001B5E33" w:rsidP="001B5E3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19134A2" w14:textId="1008E94B" w:rsidR="001B5E33" w:rsidRPr="007129DB" w:rsidRDefault="001B5E33" w:rsidP="00C9794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16000">
        <w:rPr>
          <w:rFonts w:ascii="Times New Roman" w:hAnsi="Times New Roman"/>
          <w:szCs w:val="24"/>
        </w:rPr>
        <w:t>di adempiere agli obblighi previsti dall’art</w:t>
      </w:r>
      <w:r>
        <w:rPr>
          <w:rFonts w:ascii="Times New Roman" w:hAnsi="Times New Roman"/>
          <w:szCs w:val="24"/>
        </w:rPr>
        <w:t>.</w:t>
      </w:r>
      <w:r w:rsidRPr="00C16000">
        <w:rPr>
          <w:rFonts w:ascii="Times New Roman" w:hAnsi="Times New Roman"/>
          <w:szCs w:val="24"/>
        </w:rPr>
        <w:t xml:space="preserve"> 3 della L. </w:t>
      </w:r>
      <w:r>
        <w:rPr>
          <w:rFonts w:ascii="Times New Roman" w:hAnsi="Times New Roman"/>
          <w:szCs w:val="24"/>
        </w:rPr>
        <w:t xml:space="preserve">n. </w:t>
      </w:r>
      <w:r w:rsidRPr="00C16000">
        <w:rPr>
          <w:rFonts w:ascii="Times New Roman" w:hAnsi="Times New Roman"/>
          <w:szCs w:val="24"/>
        </w:rPr>
        <w:t xml:space="preserve">136/2010 </w:t>
      </w:r>
      <w:r>
        <w:rPr>
          <w:rFonts w:ascii="Times New Roman" w:hAnsi="Times New Roman"/>
          <w:szCs w:val="24"/>
        </w:rPr>
        <w:t xml:space="preserve">s.m.i. </w:t>
      </w:r>
      <w:r w:rsidRPr="00C16000">
        <w:rPr>
          <w:rFonts w:ascii="Times New Roman" w:hAnsi="Times New Roman"/>
          <w:szCs w:val="24"/>
        </w:rPr>
        <w:t>sulla tracciabilità dei flussi finanziari, così come modificata dal D.L. 187/2010, convertito con L. 217/2010</w:t>
      </w:r>
      <w:r>
        <w:rPr>
          <w:rFonts w:ascii="Times New Roman" w:hAnsi="Times New Roman"/>
          <w:szCs w:val="24"/>
        </w:rPr>
        <w:t xml:space="preserve"> s.m.i.;</w:t>
      </w:r>
    </w:p>
    <w:p w14:paraId="25BB7F2C" w14:textId="77777777" w:rsidR="00890B47" w:rsidRPr="00C97941" w:rsidRDefault="00890B47" w:rsidP="00C979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2714613" w14:textId="0892BA51" w:rsidR="00D55CF2" w:rsidRPr="007552B8" w:rsidRDefault="00D55CF2" w:rsidP="00C9794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7552B8">
        <w:rPr>
          <w:rFonts w:ascii="Times New Roman" w:hAnsi="Times New Roman"/>
          <w:b/>
          <w:i/>
          <w:sz w:val="16"/>
          <w:szCs w:val="16"/>
        </w:rPr>
        <w:t>(</w:t>
      </w:r>
      <w:r w:rsidR="007552B8">
        <w:rPr>
          <w:rFonts w:ascii="Times New Roman" w:hAnsi="Times New Roman"/>
          <w:b/>
          <w:i/>
          <w:sz w:val="16"/>
          <w:szCs w:val="16"/>
        </w:rPr>
        <w:t>p</w:t>
      </w:r>
      <w:r w:rsidRPr="007552B8">
        <w:rPr>
          <w:rFonts w:ascii="Times New Roman" w:hAnsi="Times New Roman"/>
          <w:b/>
          <w:i/>
          <w:sz w:val="16"/>
          <w:szCs w:val="16"/>
        </w:rPr>
        <w:t>er gli operatori economici non residenti e privi di stabile organizzazione in Italia)</w:t>
      </w:r>
    </w:p>
    <w:p w14:paraId="5E9A1CD8" w14:textId="664E9448" w:rsidR="00D55CF2" w:rsidRPr="00E8223C" w:rsidRDefault="00E8223C" w:rsidP="00C9794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E8223C">
        <w:rPr>
          <w:rFonts w:ascii="Times New Roman" w:hAnsi="Times New Roman"/>
        </w:rPr>
        <w:t xml:space="preserve">l’impegno </w:t>
      </w:r>
      <w:r w:rsidR="00D55CF2" w:rsidRPr="00E8223C">
        <w:rPr>
          <w:rFonts w:ascii="Times New Roman" w:hAnsi="Times New Roman"/>
        </w:rPr>
        <w:t>ad uniformarsi, in caso di aggiudicazione, alla disciplina di cui agli art</w:t>
      </w:r>
      <w:r w:rsidR="007552B8">
        <w:rPr>
          <w:rFonts w:ascii="Times New Roman" w:hAnsi="Times New Roman"/>
        </w:rPr>
        <w:t>t.</w:t>
      </w:r>
      <w:r w:rsidR="00D55CF2" w:rsidRPr="00E8223C">
        <w:rPr>
          <w:rFonts w:ascii="Times New Roman" w:hAnsi="Times New Roman"/>
        </w:rPr>
        <w:t xml:space="preserve"> 17, co</w:t>
      </w:r>
      <w:r w:rsidR="007552B8">
        <w:rPr>
          <w:rFonts w:ascii="Times New Roman" w:hAnsi="Times New Roman"/>
        </w:rPr>
        <w:t>.</w:t>
      </w:r>
      <w:r w:rsidR="00D55CF2" w:rsidRPr="00E8223C">
        <w:rPr>
          <w:rFonts w:ascii="Times New Roman" w:hAnsi="Times New Roman"/>
        </w:rPr>
        <w:t xml:space="preserve"> 2, e 53, co</w:t>
      </w:r>
      <w:r w:rsidR="007552B8">
        <w:rPr>
          <w:rFonts w:ascii="Times New Roman" w:hAnsi="Times New Roman"/>
        </w:rPr>
        <w:t>.</w:t>
      </w:r>
      <w:r w:rsidR="00D55CF2" w:rsidRPr="00E8223C">
        <w:rPr>
          <w:rFonts w:ascii="Times New Roman" w:hAnsi="Times New Roman"/>
        </w:rPr>
        <w:t xml:space="preserve"> 3 del </w:t>
      </w:r>
      <w:r w:rsidR="007552B8" w:rsidRPr="00E8223C">
        <w:rPr>
          <w:rFonts w:ascii="Times New Roman" w:hAnsi="Times New Roman"/>
        </w:rPr>
        <w:t>D.P.R</w:t>
      </w:r>
      <w:r w:rsidR="00D55CF2" w:rsidRPr="00E8223C">
        <w:rPr>
          <w:rFonts w:ascii="Times New Roman" w:hAnsi="Times New Roman"/>
        </w:rPr>
        <w:t>. 633/1972 e a comunicare alla stazione appaltante la nomina del proprio rappresentante fiscale, nelle forme di legge;</w:t>
      </w:r>
    </w:p>
    <w:p w14:paraId="5951716B" w14:textId="77777777" w:rsidR="00D55CF2" w:rsidRPr="00C97941" w:rsidRDefault="00D55CF2" w:rsidP="00C979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F40817C" w14:textId="3E276AC5" w:rsidR="007552B8" w:rsidRPr="007552B8" w:rsidRDefault="007552B8" w:rsidP="00C97941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81A0B">
        <w:rPr>
          <w:rFonts w:ascii="Times New Roman" w:hAnsi="Times New Roman"/>
          <w:b/>
          <w:i/>
          <w:sz w:val="16"/>
          <w:szCs w:val="16"/>
        </w:rPr>
        <w:t>(barrare la casella di interesse)</w:t>
      </w:r>
    </w:p>
    <w:p w14:paraId="1BDF1BAF" w14:textId="5D03A5F4" w:rsidR="00A21076" w:rsidRPr="007552B8" w:rsidRDefault="00A21076" w:rsidP="00C9794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7552B8">
        <w:rPr>
          <w:rFonts w:ascii="Times New Roman" w:hAnsi="Times New Roman"/>
          <w:b/>
          <w:sz w:val="28"/>
          <w:szCs w:val="28"/>
        </w:rPr>
        <w:t>□</w:t>
      </w:r>
      <w:r w:rsidRPr="007552B8">
        <w:rPr>
          <w:rFonts w:ascii="Times New Roman" w:hAnsi="Times New Roman"/>
        </w:rPr>
        <w:t xml:space="preserve"> </w:t>
      </w:r>
      <w:r w:rsidR="00E8223C" w:rsidRPr="007552B8">
        <w:rPr>
          <w:rFonts w:ascii="Times New Roman" w:hAnsi="Times New Roman"/>
        </w:rPr>
        <w:t xml:space="preserve">di </w:t>
      </w:r>
      <w:r w:rsidR="00D55CF2" w:rsidRPr="007552B8">
        <w:rPr>
          <w:rFonts w:ascii="Times New Roman" w:hAnsi="Times New Roman"/>
        </w:rPr>
        <w:t>autorizza</w:t>
      </w:r>
      <w:r w:rsidR="00E8223C" w:rsidRPr="007552B8">
        <w:rPr>
          <w:rFonts w:ascii="Times New Roman" w:hAnsi="Times New Roman"/>
        </w:rPr>
        <w:t>re</w:t>
      </w:r>
      <w:r w:rsidR="00D55CF2" w:rsidRPr="007552B8">
        <w:rPr>
          <w:rFonts w:ascii="Times New Roman" w:hAnsi="Times New Roman"/>
        </w:rPr>
        <w:t xml:space="preserve"> qualora un partecipante alla gara eserciti la facoltà di “accesso agli atti”, la </w:t>
      </w:r>
      <w:r w:rsidR="007552B8" w:rsidRPr="007552B8">
        <w:rPr>
          <w:rFonts w:ascii="Times New Roman" w:hAnsi="Times New Roman"/>
        </w:rPr>
        <w:t xml:space="preserve">Stazione Appaltante </w:t>
      </w:r>
      <w:r w:rsidR="00D55CF2" w:rsidRPr="007552B8">
        <w:rPr>
          <w:rFonts w:ascii="Times New Roman" w:hAnsi="Times New Roman"/>
        </w:rPr>
        <w:t>a rilasciare copia di tutta la documentazione presentata per la partecipazione alla gara</w:t>
      </w:r>
      <w:r w:rsidRPr="007552B8">
        <w:rPr>
          <w:rFonts w:ascii="Times New Roman" w:hAnsi="Times New Roman"/>
        </w:rPr>
        <w:t>;</w:t>
      </w:r>
    </w:p>
    <w:p w14:paraId="5935D932" w14:textId="77777777" w:rsidR="00A21076" w:rsidRPr="00E8223C" w:rsidRDefault="00D55CF2" w:rsidP="00C97941">
      <w:pPr>
        <w:pStyle w:val="Paragrafoelenco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E8223C">
        <w:rPr>
          <w:rFonts w:ascii="Times New Roman" w:hAnsi="Times New Roman"/>
          <w:b/>
        </w:rPr>
        <w:t>oppure</w:t>
      </w:r>
    </w:p>
    <w:p w14:paraId="01DA3E17" w14:textId="6F97A9BF" w:rsidR="00D55CF2" w:rsidRPr="00E8223C" w:rsidRDefault="00A21076" w:rsidP="00C9794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381A0B">
        <w:rPr>
          <w:rFonts w:ascii="Times New Roman" w:hAnsi="Times New Roman"/>
          <w:b/>
          <w:sz w:val="28"/>
          <w:szCs w:val="28"/>
        </w:rPr>
        <w:t xml:space="preserve">□ </w:t>
      </w:r>
      <w:r w:rsidR="00E8223C">
        <w:rPr>
          <w:rFonts w:ascii="Times New Roman" w:hAnsi="Times New Roman"/>
        </w:rPr>
        <w:t xml:space="preserve">di </w:t>
      </w:r>
      <w:r w:rsidR="00E8223C" w:rsidRPr="00E8223C">
        <w:rPr>
          <w:rFonts w:ascii="Times New Roman" w:hAnsi="Times New Roman"/>
          <w:b/>
        </w:rPr>
        <w:t>NON</w:t>
      </w:r>
      <w:r w:rsidR="00D55CF2" w:rsidRPr="00E8223C">
        <w:rPr>
          <w:rFonts w:ascii="Times New Roman" w:hAnsi="Times New Roman"/>
        </w:rPr>
        <w:t xml:space="preserve"> autorizza</w:t>
      </w:r>
      <w:r w:rsidR="00E8223C">
        <w:rPr>
          <w:rFonts w:ascii="Times New Roman" w:hAnsi="Times New Roman"/>
        </w:rPr>
        <w:t>re</w:t>
      </w:r>
      <w:r w:rsidR="00D55CF2" w:rsidRPr="00E8223C">
        <w:rPr>
          <w:rFonts w:ascii="Times New Roman" w:hAnsi="Times New Roman"/>
        </w:rPr>
        <w:t xml:space="preserve">, qualora un partecipante alla gara eserciti la facoltà di “accesso agli atti”, la </w:t>
      </w:r>
      <w:r w:rsidR="007552B8" w:rsidRPr="00E8223C">
        <w:rPr>
          <w:rFonts w:ascii="Times New Roman" w:hAnsi="Times New Roman"/>
        </w:rPr>
        <w:t xml:space="preserve">Stazione Appaltante </w:t>
      </w:r>
      <w:r w:rsidR="00D55CF2" w:rsidRPr="00E8223C">
        <w:rPr>
          <w:rFonts w:ascii="Times New Roman" w:hAnsi="Times New Roman"/>
        </w:rPr>
        <w:t>a rilasciare copia dell’</w:t>
      </w:r>
      <w:r w:rsidR="007552B8" w:rsidRPr="00E8223C">
        <w:rPr>
          <w:rFonts w:ascii="Times New Roman" w:hAnsi="Times New Roman"/>
        </w:rPr>
        <w:t>O</w:t>
      </w:r>
      <w:r w:rsidR="00D55CF2" w:rsidRPr="00E8223C">
        <w:rPr>
          <w:rFonts w:ascii="Times New Roman" w:hAnsi="Times New Roman"/>
        </w:rPr>
        <w:t xml:space="preserve">fferta </w:t>
      </w:r>
      <w:r w:rsidR="007552B8" w:rsidRPr="00E8223C">
        <w:rPr>
          <w:rFonts w:ascii="Times New Roman" w:hAnsi="Times New Roman"/>
        </w:rPr>
        <w:t xml:space="preserve">Tecnica </w:t>
      </w:r>
      <w:r w:rsidR="00D55CF2" w:rsidRPr="00E8223C">
        <w:rPr>
          <w:rFonts w:ascii="Times New Roman" w:hAnsi="Times New Roman"/>
        </w:rPr>
        <w:t xml:space="preserve">e delle spiegazioni che saranno eventualmente richieste in sede di verifica delle offerte anomale, in quanto coperte da segreto tecnico/commerciale. </w:t>
      </w:r>
      <w:r w:rsidR="00D55CF2" w:rsidRPr="007552B8">
        <w:rPr>
          <w:rFonts w:ascii="Times New Roman" w:hAnsi="Times New Roman"/>
          <w:u w:val="single"/>
        </w:rPr>
        <w:t xml:space="preserve">Tale dichiarazione dovrà essere </w:t>
      </w:r>
      <w:r w:rsidR="00D55CF2" w:rsidRPr="007552B8">
        <w:rPr>
          <w:rFonts w:ascii="Times New Roman" w:hAnsi="Times New Roman"/>
          <w:b/>
          <w:u w:val="single"/>
        </w:rPr>
        <w:t>adeguatamente</w:t>
      </w:r>
      <w:r w:rsidR="00D55CF2" w:rsidRPr="007552B8">
        <w:rPr>
          <w:rFonts w:ascii="Times New Roman" w:hAnsi="Times New Roman"/>
          <w:u w:val="single"/>
        </w:rPr>
        <w:t xml:space="preserve"> motivata </w:t>
      </w:r>
      <w:proofErr w:type="gramStart"/>
      <w:r w:rsidR="00D55CF2" w:rsidRPr="007552B8">
        <w:rPr>
          <w:rFonts w:ascii="Times New Roman" w:hAnsi="Times New Roman"/>
          <w:u w:val="single"/>
        </w:rPr>
        <w:t>e</w:t>
      </w:r>
      <w:proofErr w:type="gramEnd"/>
      <w:r w:rsidR="00D55CF2" w:rsidRPr="007552B8">
        <w:rPr>
          <w:rFonts w:ascii="Times New Roman" w:hAnsi="Times New Roman"/>
          <w:u w:val="single"/>
        </w:rPr>
        <w:t xml:space="preserve"> comprovata </w:t>
      </w:r>
      <w:r w:rsidR="007552B8" w:rsidRPr="007552B8">
        <w:rPr>
          <w:rFonts w:ascii="Times New Roman" w:hAnsi="Times New Roman"/>
          <w:i/>
          <w:u w:val="single"/>
        </w:rPr>
        <w:t>ex</w:t>
      </w:r>
      <w:r w:rsidR="007552B8">
        <w:rPr>
          <w:rFonts w:ascii="Times New Roman" w:hAnsi="Times New Roman"/>
          <w:u w:val="single"/>
        </w:rPr>
        <w:t xml:space="preserve"> </w:t>
      </w:r>
      <w:r w:rsidR="00D55CF2" w:rsidRPr="007552B8">
        <w:rPr>
          <w:rFonts w:ascii="Times New Roman" w:hAnsi="Times New Roman"/>
          <w:u w:val="single"/>
        </w:rPr>
        <w:t>art. 53, co</w:t>
      </w:r>
      <w:r w:rsidR="007552B8">
        <w:rPr>
          <w:rFonts w:ascii="Times New Roman" w:hAnsi="Times New Roman"/>
          <w:u w:val="single"/>
        </w:rPr>
        <w:t>.</w:t>
      </w:r>
      <w:r w:rsidR="00D55CF2" w:rsidRPr="007552B8">
        <w:rPr>
          <w:rFonts w:ascii="Times New Roman" w:hAnsi="Times New Roman"/>
          <w:u w:val="single"/>
        </w:rPr>
        <w:t xml:space="preserve"> 5, lett. a), del Codice</w:t>
      </w:r>
      <w:r w:rsidR="00D55CF2" w:rsidRPr="00E8223C">
        <w:rPr>
          <w:rFonts w:ascii="Times New Roman" w:hAnsi="Times New Roman"/>
        </w:rPr>
        <w:t>;</w:t>
      </w:r>
    </w:p>
    <w:p w14:paraId="2C8CB38D" w14:textId="77777777" w:rsidR="00885A44" w:rsidRPr="00C97941" w:rsidRDefault="00885A44" w:rsidP="00C979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E76DBC1" w14:textId="29B7BE74" w:rsidR="007552B8" w:rsidRDefault="007552B8" w:rsidP="00C97941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552B8">
        <w:rPr>
          <w:rFonts w:ascii="Times New Roman" w:hAnsi="Times New Roman"/>
          <w:b/>
          <w:i/>
          <w:sz w:val="16"/>
          <w:szCs w:val="16"/>
        </w:rPr>
        <w:t>(</w:t>
      </w:r>
      <w:r>
        <w:rPr>
          <w:rFonts w:ascii="Times New Roman" w:hAnsi="Times New Roman"/>
          <w:b/>
          <w:i/>
          <w:sz w:val="16"/>
          <w:szCs w:val="16"/>
        </w:rPr>
        <w:t>p</w:t>
      </w:r>
      <w:r w:rsidRPr="007552B8">
        <w:rPr>
          <w:rFonts w:ascii="Times New Roman" w:hAnsi="Times New Roman"/>
          <w:b/>
          <w:i/>
          <w:sz w:val="16"/>
          <w:szCs w:val="16"/>
        </w:rPr>
        <w:t>er gli operatori economici ammessi al concordato preventivo con continuità aziendale di cui all’art. 186 bis del RD 16 marzo 1942 n. 267)</w:t>
      </w:r>
    </w:p>
    <w:p w14:paraId="5E96EE08" w14:textId="20BA44CC" w:rsidR="00D55CF2" w:rsidRDefault="00E8223C" w:rsidP="00C9794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55CF2" w:rsidRPr="00E8223C">
        <w:rPr>
          <w:rFonts w:ascii="Times New Roman" w:hAnsi="Times New Roman"/>
        </w:rPr>
        <w:t xml:space="preserve"> integrazione di quanto indicato nella </w:t>
      </w:r>
      <w:r w:rsidR="007552B8" w:rsidRPr="00E8223C">
        <w:rPr>
          <w:rFonts w:ascii="Times New Roman" w:hAnsi="Times New Roman"/>
        </w:rPr>
        <w:t xml:space="preserve">Parte  </w:t>
      </w:r>
      <w:r w:rsidR="00D55CF2" w:rsidRPr="00E8223C">
        <w:rPr>
          <w:rFonts w:ascii="Times New Roman" w:hAnsi="Times New Roman"/>
        </w:rPr>
        <w:t xml:space="preserve">III, sez. C, lett. d) del DGUE, </w:t>
      </w:r>
      <w:r w:rsidR="00B43CDF">
        <w:rPr>
          <w:rFonts w:ascii="Times New Roman" w:hAnsi="Times New Roman"/>
        </w:rPr>
        <w:t xml:space="preserve">riporta </w:t>
      </w:r>
      <w:r w:rsidR="00D55CF2" w:rsidRPr="00E8223C">
        <w:rPr>
          <w:rFonts w:ascii="Times New Roman" w:hAnsi="Times New Roman"/>
        </w:rPr>
        <w:t xml:space="preserve">i seguenti estremi del </w:t>
      </w:r>
      <w:r w:rsidR="00D55CF2" w:rsidRPr="00E8223C">
        <w:rPr>
          <w:rFonts w:ascii="Times New Roman" w:hAnsi="Times New Roman"/>
          <w:iCs/>
        </w:rPr>
        <w:t>provvedimento di ammissione al concordato e del provvedimento di autorizzazione a partecipare alle gare ____________</w:t>
      </w:r>
      <w:r w:rsidR="00B43CDF">
        <w:rPr>
          <w:rFonts w:ascii="Times New Roman" w:hAnsi="Times New Roman"/>
          <w:iCs/>
        </w:rPr>
        <w:t>________</w:t>
      </w:r>
      <w:r w:rsidR="00D55CF2" w:rsidRPr="00E8223C">
        <w:rPr>
          <w:rFonts w:ascii="Times New Roman" w:hAnsi="Times New Roman"/>
          <w:iCs/>
        </w:rPr>
        <w:t>__ rilasciati dal Tribunale di  ________________________</w:t>
      </w:r>
      <w:r w:rsidR="00D55CF2" w:rsidRPr="00E8223C">
        <w:rPr>
          <w:rFonts w:ascii="Times New Roman" w:hAnsi="Times New Roman"/>
        </w:rPr>
        <w:t xml:space="preserve"> nonché dichiara di non partecipare alla gara quale mandataria di un raggruppamento temporaneo di imprese e che le altre imprese aderenti al raggruppamento non sono assoggettate a una procedura concorsuale ai sensi dell’art. 186</w:t>
      </w:r>
      <w:r w:rsidR="00B43CDF">
        <w:rPr>
          <w:rFonts w:ascii="Times New Roman" w:hAnsi="Times New Roman"/>
        </w:rPr>
        <w:t>-</w:t>
      </w:r>
      <w:r w:rsidR="00D55CF2" w:rsidRPr="00E8223C">
        <w:rPr>
          <w:rFonts w:ascii="Times New Roman" w:hAnsi="Times New Roman"/>
        </w:rPr>
        <w:t xml:space="preserve"> </w:t>
      </w:r>
      <w:r w:rsidR="00D55CF2" w:rsidRPr="00E8223C">
        <w:rPr>
          <w:rFonts w:ascii="Times New Roman" w:hAnsi="Times New Roman"/>
          <w:i/>
        </w:rPr>
        <w:t>bis,</w:t>
      </w:r>
      <w:r w:rsidR="00D55CF2" w:rsidRPr="00E8223C">
        <w:rPr>
          <w:rFonts w:ascii="Times New Roman" w:hAnsi="Times New Roman"/>
        </w:rPr>
        <w:t xml:space="preserve"> co</w:t>
      </w:r>
      <w:r w:rsidR="00B43CDF">
        <w:rPr>
          <w:rFonts w:ascii="Times New Roman" w:hAnsi="Times New Roman"/>
        </w:rPr>
        <w:t>.</w:t>
      </w:r>
      <w:r w:rsidR="00D55CF2" w:rsidRPr="00E8223C">
        <w:rPr>
          <w:rFonts w:ascii="Times New Roman" w:hAnsi="Times New Roman"/>
        </w:rPr>
        <w:t xml:space="preserve"> 6</w:t>
      </w:r>
      <w:r w:rsidR="00B43CDF">
        <w:rPr>
          <w:rFonts w:ascii="Times New Roman" w:hAnsi="Times New Roman"/>
        </w:rPr>
        <w:t>, L.F.</w:t>
      </w:r>
    </w:p>
    <w:p w14:paraId="5F368ECF" w14:textId="77777777" w:rsidR="00DC407C" w:rsidRPr="00C97941" w:rsidRDefault="00DC407C" w:rsidP="00C979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B11763D" w14:textId="3D906056" w:rsidR="00115ACD" w:rsidRPr="00E8223C" w:rsidRDefault="00115ACD" w:rsidP="00C97941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43CDF">
        <w:rPr>
          <w:rFonts w:ascii="Times New Roman" w:hAnsi="Times New Roman"/>
          <w:b/>
          <w:i/>
          <w:sz w:val="16"/>
          <w:szCs w:val="16"/>
        </w:rPr>
        <w:t>(in caso di RTI/Consorzi ordinari/GEIE da costituire)</w:t>
      </w:r>
      <w:r w:rsidRPr="00630ED2">
        <w:rPr>
          <w:rFonts w:ascii="Times New Roman" w:hAnsi="Times New Roman"/>
          <w:i/>
          <w:sz w:val="20"/>
          <w:szCs w:val="20"/>
        </w:rPr>
        <w:t xml:space="preserve">: </w:t>
      </w:r>
      <w:r w:rsidR="00E8223C">
        <w:rPr>
          <w:rFonts w:ascii="Times New Roman" w:hAnsi="Times New Roman"/>
        </w:rPr>
        <w:t>di impegnarsi sin d’ora</w:t>
      </w:r>
      <w:r w:rsidRPr="00E8223C">
        <w:rPr>
          <w:rFonts w:ascii="Times New Roman" w:hAnsi="Times New Roman"/>
        </w:rPr>
        <w:t xml:space="preserve">, in caso di aggiudicazione, a costituire RTI/Consorzio/GEIE conformandosi alla disciplina di cui all’art. 48, co. 8, del Codice, conferendo mandato </w:t>
      </w:r>
      <w:r w:rsidRPr="00E8223C">
        <w:rPr>
          <w:rFonts w:ascii="Times New Roman" w:hAnsi="Times New Roman"/>
        </w:rPr>
        <w:lastRenderedPageBreak/>
        <w:t>collettivo speciale con rappresentanza all’impresa qualificata mandataria, che stipulerà il contratto in nome e per conto delle mandanti/consorziate;</w:t>
      </w:r>
    </w:p>
    <w:p w14:paraId="77F1D03B" w14:textId="77777777" w:rsidR="00DC407C" w:rsidRPr="00C97941" w:rsidRDefault="00DC407C" w:rsidP="00C9794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2CE71FB" w14:textId="77777777" w:rsidR="00115ACD" w:rsidRPr="00E8223C" w:rsidRDefault="00DC407C" w:rsidP="00C97941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43CDF">
        <w:rPr>
          <w:rFonts w:ascii="Times New Roman" w:hAnsi="Times New Roman"/>
          <w:b/>
          <w:i/>
          <w:sz w:val="16"/>
          <w:szCs w:val="16"/>
        </w:rPr>
        <w:t>(</w:t>
      </w:r>
      <w:r w:rsidR="00115ACD" w:rsidRPr="00B43CDF">
        <w:rPr>
          <w:rFonts w:ascii="Times New Roman" w:hAnsi="Times New Roman"/>
          <w:b/>
          <w:i/>
          <w:sz w:val="16"/>
          <w:szCs w:val="16"/>
        </w:rPr>
        <w:t>in caso di partecipazione alla procedura di gara di operatori economici con identità plurisoggettiva)</w:t>
      </w:r>
      <w:r w:rsidR="00115ACD" w:rsidRPr="00630ED2">
        <w:rPr>
          <w:rFonts w:ascii="Times New Roman" w:hAnsi="Times New Roman"/>
          <w:i/>
          <w:sz w:val="20"/>
          <w:szCs w:val="20"/>
        </w:rPr>
        <w:t>:</w:t>
      </w:r>
      <w:r w:rsidR="00115ACD" w:rsidRPr="00E8223C">
        <w:rPr>
          <w:rFonts w:ascii="Times New Roman" w:hAnsi="Times New Roman"/>
        </w:rPr>
        <w:t xml:space="preserve"> la percentuale dell’appalto che verrà eseguita da ciascun componente</w:t>
      </w:r>
      <w:r w:rsidR="003A0938" w:rsidRPr="00E8223C">
        <w:rPr>
          <w:rFonts w:ascii="Times New Roman" w:hAnsi="Times New Roman"/>
        </w:rPr>
        <w:t>:</w:t>
      </w:r>
    </w:p>
    <w:p w14:paraId="14F7581E" w14:textId="77777777" w:rsidR="00DC407C" w:rsidRPr="00FF55F5" w:rsidRDefault="00DC407C" w:rsidP="00C9794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4"/>
          <w:szCs w:val="4"/>
        </w:rPr>
      </w:pPr>
    </w:p>
    <w:tbl>
      <w:tblPr>
        <w:tblW w:w="485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977"/>
      </w:tblGrid>
      <w:tr w:rsidR="007129DB" w:rsidRPr="007129DB" w14:paraId="2A69E8F9" w14:textId="77777777" w:rsidTr="00FF55F5">
        <w:trPr>
          <w:trHeight w:val="439"/>
        </w:trPr>
        <w:tc>
          <w:tcPr>
            <w:tcW w:w="3409" w:type="pct"/>
            <w:shd w:val="clear" w:color="auto" w:fill="F2F2F2" w:themeFill="background1" w:themeFillShade="F2"/>
            <w:vAlign w:val="center"/>
          </w:tcPr>
          <w:p w14:paraId="6FFC37A2" w14:textId="6C351134" w:rsidR="003C6D61" w:rsidRPr="007129DB" w:rsidRDefault="00FF55F5" w:rsidP="00C9794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9DB">
              <w:rPr>
                <w:rFonts w:ascii="Times New Roman" w:hAnsi="Times New Roman" w:cs="Times New Roman"/>
                <w:b/>
                <w:sz w:val="20"/>
                <w:szCs w:val="20"/>
              </w:rPr>
              <w:t>Denominazione</w:t>
            </w:r>
          </w:p>
        </w:tc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39EF3FA8" w14:textId="77777777" w:rsidR="003C6D61" w:rsidRPr="00B43CDF" w:rsidRDefault="003C6D61" w:rsidP="00C9794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CDF">
              <w:rPr>
                <w:rFonts w:ascii="Times New Roman" w:hAnsi="Times New Roman" w:cs="Times New Roman"/>
                <w:b/>
                <w:sz w:val="16"/>
                <w:szCs w:val="16"/>
              </w:rPr>
              <w:t>Percentuale dell’appalto che sarà eseguita dal singolo componente</w:t>
            </w:r>
          </w:p>
        </w:tc>
      </w:tr>
      <w:tr w:rsidR="007129DB" w:rsidRPr="007129DB" w14:paraId="782E4285" w14:textId="77777777" w:rsidTr="00B43CDF">
        <w:trPr>
          <w:trHeight w:val="222"/>
        </w:trPr>
        <w:tc>
          <w:tcPr>
            <w:tcW w:w="3409" w:type="pct"/>
            <w:vAlign w:val="center"/>
          </w:tcPr>
          <w:p w14:paraId="3C1B633C" w14:textId="77777777" w:rsidR="003C6D61" w:rsidRPr="007129DB" w:rsidRDefault="003C6D61" w:rsidP="00C97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01BAD948" w14:textId="77777777" w:rsidR="003C6D61" w:rsidRPr="007129DB" w:rsidRDefault="003C6D61" w:rsidP="00C97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DB" w:rsidRPr="007129DB" w14:paraId="6790874F" w14:textId="77777777" w:rsidTr="00B43CDF">
        <w:trPr>
          <w:trHeight w:val="216"/>
        </w:trPr>
        <w:tc>
          <w:tcPr>
            <w:tcW w:w="3409" w:type="pct"/>
            <w:vAlign w:val="center"/>
          </w:tcPr>
          <w:p w14:paraId="498AC8E5" w14:textId="77777777" w:rsidR="003C6D61" w:rsidRPr="007129DB" w:rsidRDefault="003C6D61" w:rsidP="00C97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6C49D580" w14:textId="77777777" w:rsidR="003C6D61" w:rsidRPr="007129DB" w:rsidRDefault="003C6D61" w:rsidP="00C97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DB" w:rsidRPr="007129DB" w14:paraId="2A83FD4C" w14:textId="77777777" w:rsidTr="00B43CDF">
        <w:trPr>
          <w:trHeight w:val="210"/>
        </w:trPr>
        <w:tc>
          <w:tcPr>
            <w:tcW w:w="3409" w:type="pct"/>
            <w:vAlign w:val="center"/>
          </w:tcPr>
          <w:p w14:paraId="2EA3CCA0" w14:textId="77777777" w:rsidR="003C6D61" w:rsidRPr="007129DB" w:rsidRDefault="003C6D61" w:rsidP="00C9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9DB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591" w:type="pct"/>
            <w:vAlign w:val="center"/>
          </w:tcPr>
          <w:p w14:paraId="5CEDD151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9DB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14:paraId="24992387" w14:textId="77777777" w:rsidR="003C6D61" w:rsidRPr="00C97941" w:rsidRDefault="003C6D61" w:rsidP="00C97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1F4C07F" w14:textId="1F85EB16" w:rsidR="00115ACD" w:rsidRPr="007129DB" w:rsidRDefault="00115ACD" w:rsidP="00C97941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F55F5">
        <w:rPr>
          <w:rFonts w:ascii="Times New Roman" w:hAnsi="Times New Roman"/>
          <w:b/>
          <w:sz w:val="16"/>
          <w:szCs w:val="16"/>
        </w:rPr>
        <w:t>(in caso di partecipazione alla procedura di gara di operatori economici con identità plurisoggettiva di tipo verticale o misto)</w:t>
      </w:r>
      <w:r w:rsidRPr="007129DB">
        <w:rPr>
          <w:rFonts w:ascii="Times New Roman" w:hAnsi="Times New Roman"/>
          <w:sz w:val="20"/>
          <w:szCs w:val="20"/>
        </w:rPr>
        <w:t xml:space="preserve"> la percentuale dei servizi che verrà resa dalle singole imprese;</w:t>
      </w:r>
    </w:p>
    <w:p w14:paraId="4589826E" w14:textId="77777777" w:rsidR="003C6D61" w:rsidRPr="00FF55F5" w:rsidRDefault="003C6D61" w:rsidP="00C97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480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834"/>
        <w:gridCol w:w="2550"/>
        <w:gridCol w:w="2734"/>
      </w:tblGrid>
      <w:tr w:rsidR="007129DB" w:rsidRPr="007129DB" w14:paraId="20BB8C7E" w14:textId="77777777" w:rsidTr="00FF55F5">
        <w:trPr>
          <w:trHeight w:val="772"/>
        </w:trPr>
        <w:tc>
          <w:tcPr>
            <w:tcW w:w="2144" w:type="pct"/>
            <w:gridSpan w:val="2"/>
            <w:shd w:val="clear" w:color="auto" w:fill="F2F2F2" w:themeFill="background1" w:themeFillShade="F2"/>
            <w:vAlign w:val="center"/>
          </w:tcPr>
          <w:p w14:paraId="475D9BF0" w14:textId="0A76C5FC" w:rsidR="003C6D61" w:rsidRPr="00FF55F5" w:rsidRDefault="00FF55F5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5F5">
              <w:rPr>
                <w:rFonts w:ascii="Times New Roman" w:hAnsi="Times New Roman" w:cs="Times New Roman"/>
                <w:b/>
                <w:sz w:val="16"/>
                <w:szCs w:val="16"/>
              </w:rPr>
              <w:t>Denominazione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D342831" w14:textId="77777777" w:rsidR="003C6D61" w:rsidRPr="00FF55F5" w:rsidRDefault="003C6D61" w:rsidP="00C97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5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Servizio svolto </w:t>
            </w:r>
          </w:p>
          <w:p w14:paraId="04F6D01F" w14:textId="77777777" w:rsidR="003C6D61" w:rsidRPr="00FF55F5" w:rsidRDefault="003C6D61" w:rsidP="00C97941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5F5">
              <w:rPr>
                <w:rFonts w:ascii="Times New Roman" w:hAnsi="Times New Roman" w:cs="Times New Roman"/>
                <w:sz w:val="16"/>
                <w:szCs w:val="16"/>
              </w:rPr>
              <w:t>(da indicare solo nel caso di raggruppamento verticale o misto</w:t>
            </w:r>
            <w:r w:rsidRPr="00FF55F5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77" w:type="pct"/>
            <w:shd w:val="clear" w:color="auto" w:fill="F2F2F2" w:themeFill="background1" w:themeFillShade="F2"/>
            <w:vAlign w:val="center"/>
          </w:tcPr>
          <w:p w14:paraId="0B9AF388" w14:textId="77777777" w:rsidR="003C6D61" w:rsidRPr="00FF55F5" w:rsidRDefault="003C6D61" w:rsidP="00C97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5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  <w:p w14:paraId="527D59B5" w14:textId="77777777" w:rsidR="003C6D61" w:rsidRPr="00FF55F5" w:rsidRDefault="003C6D61" w:rsidP="00C97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5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servizio svolto </w:t>
            </w:r>
          </w:p>
          <w:p w14:paraId="2DE76286" w14:textId="77777777" w:rsidR="003C6D61" w:rsidRPr="00FF55F5" w:rsidRDefault="003C6D61" w:rsidP="00C97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5F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F55F5">
              <w:rPr>
                <w:rFonts w:ascii="Times New Roman" w:hAnsi="Times New Roman" w:cs="Times New Roman"/>
                <w:sz w:val="16"/>
                <w:szCs w:val="16"/>
              </w:rPr>
              <w:t>da indicare solo nel caso di raggruppamento verticale o misto)</w:t>
            </w:r>
          </w:p>
        </w:tc>
      </w:tr>
      <w:tr w:rsidR="007129DB" w:rsidRPr="007129DB" w14:paraId="6FCCDE2C" w14:textId="77777777" w:rsidTr="00FF55F5">
        <w:trPr>
          <w:trHeight w:val="567"/>
        </w:trPr>
        <w:tc>
          <w:tcPr>
            <w:tcW w:w="613" w:type="pct"/>
            <w:vAlign w:val="center"/>
          </w:tcPr>
          <w:p w14:paraId="56098122" w14:textId="77777777" w:rsidR="003C6D61" w:rsidRPr="00FF55F5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5">
              <w:rPr>
                <w:rFonts w:ascii="Times New Roman" w:hAnsi="Times New Roman" w:cs="Times New Roman"/>
                <w:sz w:val="16"/>
                <w:szCs w:val="16"/>
              </w:rPr>
              <w:t>Capogruppo</w:t>
            </w:r>
          </w:p>
        </w:tc>
        <w:tc>
          <w:tcPr>
            <w:tcW w:w="1531" w:type="pct"/>
            <w:vAlign w:val="center"/>
          </w:tcPr>
          <w:p w14:paraId="45ABDA81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</w:tcPr>
          <w:p w14:paraId="6CEA68F1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14:paraId="77C8DCD5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DB" w:rsidRPr="007129DB" w14:paraId="15AB344A" w14:textId="77777777" w:rsidTr="00FF55F5">
        <w:trPr>
          <w:trHeight w:val="567"/>
        </w:trPr>
        <w:tc>
          <w:tcPr>
            <w:tcW w:w="613" w:type="pct"/>
            <w:vAlign w:val="center"/>
          </w:tcPr>
          <w:p w14:paraId="2174357F" w14:textId="77777777" w:rsidR="003C6D61" w:rsidRPr="00FF55F5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5">
              <w:rPr>
                <w:rFonts w:ascii="Times New Roman" w:hAnsi="Times New Roman" w:cs="Times New Roman"/>
                <w:sz w:val="16"/>
                <w:szCs w:val="16"/>
              </w:rPr>
              <w:t>Mandante 1</w:t>
            </w:r>
          </w:p>
        </w:tc>
        <w:tc>
          <w:tcPr>
            <w:tcW w:w="1531" w:type="pct"/>
            <w:vAlign w:val="center"/>
          </w:tcPr>
          <w:p w14:paraId="02351831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</w:tcPr>
          <w:p w14:paraId="49EDB51D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14:paraId="3F4A04E9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DB" w:rsidRPr="007129DB" w14:paraId="3443AD0B" w14:textId="77777777" w:rsidTr="00FF55F5">
        <w:trPr>
          <w:trHeight w:val="567"/>
        </w:trPr>
        <w:tc>
          <w:tcPr>
            <w:tcW w:w="613" w:type="pct"/>
            <w:vAlign w:val="center"/>
          </w:tcPr>
          <w:p w14:paraId="6401C5F6" w14:textId="77777777" w:rsidR="003C6D61" w:rsidRPr="00FF55F5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5">
              <w:rPr>
                <w:rFonts w:ascii="Times New Roman" w:hAnsi="Times New Roman" w:cs="Times New Roman"/>
                <w:sz w:val="16"/>
                <w:szCs w:val="16"/>
              </w:rPr>
              <w:t>Mandante 2</w:t>
            </w:r>
          </w:p>
        </w:tc>
        <w:tc>
          <w:tcPr>
            <w:tcW w:w="1531" w:type="pct"/>
            <w:vAlign w:val="center"/>
          </w:tcPr>
          <w:p w14:paraId="3314485B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</w:tcPr>
          <w:p w14:paraId="2C28AAAB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14:paraId="2F283345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DB" w:rsidRPr="007129DB" w14:paraId="265F6D53" w14:textId="77777777" w:rsidTr="00FF55F5">
        <w:trPr>
          <w:trHeight w:val="300"/>
        </w:trPr>
        <w:tc>
          <w:tcPr>
            <w:tcW w:w="2144" w:type="pct"/>
            <w:gridSpan w:val="2"/>
            <w:tcBorders>
              <w:top w:val="single" w:sz="12" w:space="0" w:color="auto"/>
            </w:tcBorders>
          </w:tcPr>
          <w:p w14:paraId="09B1DAB0" w14:textId="77777777" w:rsidR="003C6D61" w:rsidRPr="007129DB" w:rsidRDefault="003C6D61" w:rsidP="00C97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single" w:sz="12" w:space="0" w:color="auto"/>
            </w:tcBorders>
          </w:tcPr>
          <w:p w14:paraId="071F4EDC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12" w:space="0" w:color="auto"/>
            </w:tcBorders>
          </w:tcPr>
          <w:p w14:paraId="5720F4E2" w14:textId="77777777" w:rsidR="003C6D61" w:rsidRPr="007129DB" w:rsidRDefault="003C6D61" w:rsidP="00C9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F1E038" w14:textId="77777777" w:rsidR="003C6D61" w:rsidRPr="00C97941" w:rsidRDefault="003C6D61" w:rsidP="00C97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EBDA0A7" w14:textId="49AC9DE9" w:rsidR="00C97941" w:rsidRPr="00E84332" w:rsidRDefault="00C97941" w:rsidP="0034713A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E84332">
        <w:rPr>
          <w:rFonts w:ascii="Times New Roman" w:hAnsi="Times New Roman"/>
        </w:rPr>
        <w:t>di essere in possesso di certificazione di qualità rilasciate da un Organismo accreditato ai sensi</w:t>
      </w:r>
      <w:r w:rsidRPr="00E84332">
        <w:rPr>
          <w:rFonts w:ascii="Times New Roman" w:hAnsi="Times New Roman"/>
        </w:rPr>
        <w:br/>
        <w:t>delle norme europee della serie UNI CEI ISO, ai sensi dell’art. 63, D.P.R. n. 207/2010 s.m.i.</w:t>
      </w:r>
      <w:r w:rsidR="00E84332" w:rsidRPr="00E84332">
        <w:rPr>
          <w:rFonts w:ascii="Times New Roman" w:hAnsi="Times New Roman"/>
        </w:rPr>
        <w:t xml:space="preserve"> – </w:t>
      </w:r>
      <w:r w:rsidR="00DA2C48" w:rsidRPr="00E84332">
        <w:rPr>
          <w:rFonts w:ascii="Times New Roman" w:hAnsi="Times New Roman"/>
        </w:rPr>
        <w:t>utili alle riduzioni della garanzia provvisoria</w:t>
      </w:r>
      <w:r w:rsidR="00E84332" w:rsidRPr="00E84332">
        <w:rPr>
          <w:rFonts w:ascii="Times New Roman" w:hAnsi="Times New Roman"/>
        </w:rPr>
        <w:t xml:space="preserve"> </w:t>
      </w:r>
      <w:r w:rsidR="00DA2C48" w:rsidRPr="00E84332">
        <w:rPr>
          <w:rFonts w:ascii="Times New Roman" w:hAnsi="Times New Roman"/>
        </w:rPr>
        <w:t>di cui all’art. 93, co. 7, del Codice</w:t>
      </w:r>
      <w:r w:rsidR="00E84332" w:rsidRPr="00E84332">
        <w:rPr>
          <w:rFonts w:ascii="Times New Roman" w:hAnsi="Times New Roman"/>
        </w:rPr>
        <w:t xml:space="preserve"> – </w:t>
      </w:r>
      <w:r w:rsidRPr="00E84332">
        <w:rPr>
          <w:rFonts w:ascii="Times New Roman" w:hAnsi="Times New Roman"/>
          <w:u w:val="single"/>
        </w:rPr>
        <w:t>che allega alla presente domanda</w:t>
      </w:r>
      <w:r w:rsidRPr="00E84332">
        <w:rPr>
          <w:rFonts w:ascii="Times New Roman" w:hAnsi="Times New Roman"/>
        </w:rPr>
        <w:t>;</w:t>
      </w:r>
    </w:p>
    <w:p w14:paraId="3BD38694" w14:textId="77777777" w:rsidR="00D55012" w:rsidRPr="00D55012" w:rsidRDefault="00D55012" w:rsidP="00D550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C960E96" w14:textId="203F85F6" w:rsidR="001B5E33" w:rsidRPr="001B5E33" w:rsidRDefault="001B5E33" w:rsidP="00C97941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16000">
        <w:rPr>
          <w:rFonts w:ascii="Times New Roman" w:hAnsi="Times New Roman"/>
          <w:szCs w:val="24"/>
        </w:rPr>
        <w:t>di aver preso conoscenza e di aver tenuto conto</w:t>
      </w:r>
      <w:r>
        <w:rPr>
          <w:rFonts w:ascii="Times New Roman" w:hAnsi="Times New Roman"/>
          <w:szCs w:val="24"/>
        </w:rPr>
        <w:t>,</w:t>
      </w:r>
      <w:r w:rsidRPr="00C16000">
        <w:rPr>
          <w:rFonts w:ascii="Times New Roman" w:hAnsi="Times New Roman"/>
          <w:szCs w:val="24"/>
        </w:rPr>
        <w:t xml:space="preserve"> nella formulazione dell’offerta</w:t>
      </w:r>
      <w:r>
        <w:rPr>
          <w:rFonts w:ascii="Times New Roman" w:hAnsi="Times New Roman"/>
          <w:szCs w:val="24"/>
        </w:rPr>
        <w:t xml:space="preserve"> </w:t>
      </w:r>
      <w:r w:rsidRPr="00C16000">
        <w:rPr>
          <w:rFonts w:ascii="Times New Roman" w:hAnsi="Times New Roman"/>
          <w:szCs w:val="24"/>
        </w:rPr>
        <w:t>delle condizioni contrattuali e degli oneri</w:t>
      </w:r>
      <w:r>
        <w:rPr>
          <w:rFonts w:ascii="Times New Roman" w:hAnsi="Times New Roman"/>
          <w:szCs w:val="24"/>
        </w:rPr>
        <w:t>,</w:t>
      </w:r>
      <w:r w:rsidRPr="00C16000">
        <w:rPr>
          <w:rFonts w:ascii="Times New Roman" w:hAnsi="Times New Roman"/>
          <w:szCs w:val="24"/>
        </w:rPr>
        <w:t xml:space="preserve"> nonché degli obblighi e degli oneri relativi alle disposizioni in materia di sicurezza, di assicurazione, di condizioni di lavoro e di previdenza e assistenza in vigore nel luogo deve essere eseguito il </w:t>
      </w:r>
      <w:r>
        <w:rPr>
          <w:rFonts w:ascii="Times New Roman" w:hAnsi="Times New Roman"/>
          <w:szCs w:val="24"/>
        </w:rPr>
        <w:t>S</w:t>
      </w:r>
      <w:r w:rsidRPr="00C16000">
        <w:rPr>
          <w:rFonts w:ascii="Times New Roman" w:hAnsi="Times New Roman"/>
          <w:szCs w:val="24"/>
        </w:rPr>
        <w:t>ervizio</w:t>
      </w:r>
      <w:r>
        <w:rPr>
          <w:rFonts w:ascii="Times New Roman" w:hAnsi="Times New Roman"/>
          <w:szCs w:val="24"/>
        </w:rPr>
        <w:t>;</w:t>
      </w:r>
    </w:p>
    <w:p w14:paraId="4002FAA5" w14:textId="63E87173" w:rsidR="001B5E33" w:rsidRPr="001B5E33" w:rsidRDefault="001B5E33" w:rsidP="001B5E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08320E0" w14:textId="0EBCD077" w:rsidR="00D55012" w:rsidRDefault="00C97941" w:rsidP="00C97941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consapevole e accettare che, a</w:t>
      </w:r>
      <w:r w:rsidRPr="00C97941">
        <w:rPr>
          <w:rFonts w:ascii="Times New Roman" w:hAnsi="Times New Roman"/>
        </w:rPr>
        <w:t>i sensi dell’art</w:t>
      </w:r>
      <w:r>
        <w:rPr>
          <w:rFonts w:ascii="Times New Roman" w:hAnsi="Times New Roman"/>
        </w:rPr>
        <w:t>.</w:t>
      </w:r>
      <w:r w:rsidRPr="00C97941">
        <w:rPr>
          <w:rFonts w:ascii="Times New Roman" w:hAnsi="Times New Roman"/>
        </w:rPr>
        <w:t xml:space="preserve"> 1, co</w:t>
      </w:r>
      <w:r>
        <w:rPr>
          <w:rFonts w:ascii="Times New Roman" w:hAnsi="Times New Roman"/>
        </w:rPr>
        <w:t>.</w:t>
      </w:r>
      <w:r w:rsidRPr="00C97941">
        <w:rPr>
          <w:rFonts w:ascii="Times New Roman" w:hAnsi="Times New Roman"/>
        </w:rPr>
        <w:t xml:space="preserve"> 13, </w:t>
      </w:r>
      <w:r>
        <w:rPr>
          <w:rFonts w:ascii="Times New Roman" w:hAnsi="Times New Roman"/>
        </w:rPr>
        <w:t xml:space="preserve">D.L. </w:t>
      </w:r>
      <w:r w:rsidR="00D55012">
        <w:rPr>
          <w:rFonts w:ascii="Times New Roman" w:hAnsi="Times New Roman"/>
        </w:rPr>
        <w:t xml:space="preserve">n. 95/2012, </w:t>
      </w:r>
      <w:r w:rsidRPr="00C97941">
        <w:rPr>
          <w:rFonts w:ascii="Times New Roman" w:hAnsi="Times New Roman"/>
        </w:rPr>
        <w:t xml:space="preserve">convertito in </w:t>
      </w:r>
      <w:r w:rsidR="00D55012">
        <w:rPr>
          <w:rFonts w:ascii="Times New Roman" w:hAnsi="Times New Roman"/>
        </w:rPr>
        <w:t xml:space="preserve">L. n. 135/2012 </w:t>
      </w:r>
      <w:r w:rsidRPr="00C97941">
        <w:rPr>
          <w:rFonts w:ascii="Times New Roman" w:hAnsi="Times New Roman"/>
        </w:rPr>
        <w:t xml:space="preserve">s.m.i., </w:t>
      </w:r>
      <w:r w:rsidR="00D55012">
        <w:rPr>
          <w:rFonts w:ascii="Times New Roman" w:hAnsi="Times New Roman"/>
        </w:rPr>
        <w:t xml:space="preserve">il Politecnico </w:t>
      </w:r>
      <w:r w:rsidRPr="00C97941">
        <w:rPr>
          <w:rFonts w:ascii="Times New Roman" w:hAnsi="Times New Roman"/>
        </w:rPr>
        <w:t>ha</w:t>
      </w:r>
      <w:r w:rsidR="00D55012">
        <w:rPr>
          <w:rFonts w:ascii="Times New Roman" w:hAnsi="Times New Roman"/>
        </w:rPr>
        <w:t xml:space="preserve"> </w:t>
      </w:r>
      <w:r w:rsidRPr="00C97941">
        <w:rPr>
          <w:rFonts w:ascii="Times New Roman" w:hAnsi="Times New Roman"/>
        </w:rPr>
        <w:t xml:space="preserve">diritto di recedere qualora il </w:t>
      </w:r>
      <w:r w:rsidR="00D55012">
        <w:rPr>
          <w:rFonts w:ascii="Times New Roman" w:hAnsi="Times New Roman"/>
        </w:rPr>
        <w:t>S</w:t>
      </w:r>
      <w:r w:rsidRPr="00C97941">
        <w:rPr>
          <w:rFonts w:ascii="Times New Roman" w:hAnsi="Times New Roman"/>
        </w:rPr>
        <w:t>ervizio di c</w:t>
      </w:r>
      <w:r w:rsidR="00D55012">
        <w:rPr>
          <w:rFonts w:ascii="Times New Roman" w:hAnsi="Times New Roman"/>
        </w:rPr>
        <w:t>he</w:t>
      </w:r>
      <w:r w:rsidRPr="00C97941">
        <w:rPr>
          <w:rFonts w:ascii="Times New Roman" w:hAnsi="Times New Roman"/>
        </w:rPr>
        <w:t xml:space="preserve"> trattasi divenga acquisibile</w:t>
      </w:r>
      <w:r w:rsidR="00D55012">
        <w:rPr>
          <w:rFonts w:ascii="Times New Roman" w:hAnsi="Times New Roman"/>
        </w:rPr>
        <w:t xml:space="preserve"> </w:t>
      </w:r>
      <w:r w:rsidRPr="00C97941">
        <w:rPr>
          <w:rFonts w:ascii="Times New Roman" w:hAnsi="Times New Roman"/>
        </w:rPr>
        <w:t>mediante</w:t>
      </w:r>
      <w:r w:rsidR="00D55012">
        <w:rPr>
          <w:rFonts w:ascii="Times New Roman" w:hAnsi="Times New Roman"/>
        </w:rPr>
        <w:t xml:space="preserve"> </w:t>
      </w:r>
      <w:r w:rsidRPr="00C97941">
        <w:rPr>
          <w:rFonts w:ascii="Times New Roman" w:hAnsi="Times New Roman"/>
        </w:rPr>
        <w:t>una</w:t>
      </w:r>
      <w:r w:rsidR="00D55012">
        <w:rPr>
          <w:rFonts w:ascii="Times New Roman" w:hAnsi="Times New Roman"/>
        </w:rPr>
        <w:t xml:space="preserve"> </w:t>
      </w:r>
      <w:r w:rsidRPr="00C97941">
        <w:rPr>
          <w:rFonts w:ascii="Times New Roman" w:hAnsi="Times New Roman"/>
        </w:rPr>
        <w:t xml:space="preserve">sopravvenuta convenzione </w:t>
      </w:r>
      <w:r w:rsidRPr="00C97941">
        <w:rPr>
          <w:rFonts w:ascii="Times New Roman" w:hAnsi="Times New Roman"/>
        </w:rPr>
        <w:t>C</w:t>
      </w:r>
      <w:r w:rsidR="00D55012" w:rsidRPr="00C97941">
        <w:rPr>
          <w:rFonts w:ascii="Times New Roman" w:hAnsi="Times New Roman"/>
        </w:rPr>
        <w:t>ONSIP</w:t>
      </w:r>
      <w:r w:rsidRPr="00C97941">
        <w:rPr>
          <w:rFonts w:ascii="Times New Roman" w:hAnsi="Times New Roman"/>
        </w:rPr>
        <w:t xml:space="preserve"> che preveda condizioni di maggior vantaggio</w:t>
      </w:r>
      <w:r w:rsidRPr="00C97941">
        <w:rPr>
          <w:rFonts w:ascii="Times New Roman" w:hAnsi="Times New Roman"/>
        </w:rPr>
        <w:br/>
        <w:t xml:space="preserve">economico per l’Amministrazione stessa e il </w:t>
      </w:r>
      <w:r w:rsidR="00D55012">
        <w:rPr>
          <w:rFonts w:ascii="Times New Roman" w:hAnsi="Times New Roman"/>
        </w:rPr>
        <w:t xml:space="preserve">contraente </w:t>
      </w:r>
      <w:r w:rsidRPr="00C97941">
        <w:rPr>
          <w:rFonts w:ascii="Times New Roman" w:hAnsi="Times New Roman"/>
        </w:rPr>
        <w:t>non</w:t>
      </w:r>
      <w:r w:rsidR="00D55012">
        <w:rPr>
          <w:rFonts w:ascii="Times New Roman" w:hAnsi="Times New Roman"/>
        </w:rPr>
        <w:t xml:space="preserve"> </w:t>
      </w:r>
      <w:r w:rsidRPr="00C97941">
        <w:rPr>
          <w:rFonts w:ascii="Times New Roman" w:hAnsi="Times New Roman"/>
        </w:rPr>
        <w:t>acconsenta</w:t>
      </w:r>
      <w:r w:rsidR="00D55012">
        <w:rPr>
          <w:rFonts w:ascii="Times New Roman" w:hAnsi="Times New Roman"/>
        </w:rPr>
        <w:t xml:space="preserve"> </w:t>
      </w:r>
      <w:r w:rsidRPr="00C97941">
        <w:rPr>
          <w:rFonts w:ascii="Times New Roman" w:hAnsi="Times New Roman"/>
        </w:rPr>
        <w:t>alle</w:t>
      </w:r>
      <w:r w:rsidR="00D55012">
        <w:rPr>
          <w:rFonts w:ascii="Times New Roman" w:hAnsi="Times New Roman"/>
        </w:rPr>
        <w:t xml:space="preserve"> </w:t>
      </w:r>
      <w:r w:rsidRPr="00C97941">
        <w:rPr>
          <w:rFonts w:ascii="Times New Roman" w:hAnsi="Times New Roman"/>
        </w:rPr>
        <w:t>conseguenti modifiche delle condizioni economiche offerte in sede di gara</w:t>
      </w:r>
      <w:r w:rsidR="00D55012">
        <w:rPr>
          <w:rFonts w:ascii="Times New Roman" w:hAnsi="Times New Roman"/>
        </w:rPr>
        <w:t>;</w:t>
      </w:r>
    </w:p>
    <w:p w14:paraId="3CF7C30A" w14:textId="5F08B0EA" w:rsidR="00D55012" w:rsidRPr="00D55012" w:rsidRDefault="00D55012" w:rsidP="00D550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650EA48" w14:textId="02DB1E4E" w:rsidR="00C97941" w:rsidRPr="00C97941" w:rsidRDefault="00C97941" w:rsidP="00C97941">
      <w:pPr>
        <w:pStyle w:val="Corpotesto"/>
        <w:numPr>
          <w:ilvl w:val="0"/>
          <w:numId w:val="9"/>
        </w:numPr>
        <w:tabs>
          <w:tab w:val="left" w:pos="142"/>
        </w:tabs>
        <w:suppressAutoHyphens/>
        <w:spacing w:line="240" w:lineRule="auto"/>
        <w:ind w:left="426" w:hanging="426"/>
        <w:rPr>
          <w:sz w:val="22"/>
          <w:szCs w:val="22"/>
        </w:rPr>
      </w:pPr>
      <w:r w:rsidRPr="00C97941">
        <w:rPr>
          <w:sz w:val="22"/>
          <w:szCs w:val="22"/>
        </w:rPr>
        <w:t>ai sensi dell’art. 40</w:t>
      </w:r>
      <w:r>
        <w:rPr>
          <w:sz w:val="22"/>
          <w:szCs w:val="22"/>
          <w:lang w:val="it-IT"/>
        </w:rPr>
        <w:t>,</w:t>
      </w:r>
      <w:r w:rsidRPr="00C97941">
        <w:rPr>
          <w:sz w:val="22"/>
          <w:szCs w:val="22"/>
        </w:rPr>
        <w:t xml:space="preserve"> D.Lgs. n. 50/2016 s.m.i., di autorizzare esplicitamente l’uso della PEC di cui sopra,</w:t>
      </w:r>
      <w:r w:rsidRPr="00C97941">
        <w:rPr>
          <w:sz w:val="22"/>
          <w:szCs w:val="22"/>
          <w:lang w:val="it-IT"/>
        </w:rPr>
        <w:t xml:space="preserve"> tramite la Piattaforma “</w:t>
      </w:r>
      <w:r w:rsidRPr="00C97941">
        <w:rPr>
          <w:i/>
          <w:sz w:val="22"/>
          <w:szCs w:val="22"/>
          <w:lang w:val="it-IT"/>
        </w:rPr>
        <w:t>TuttoGare</w:t>
      </w:r>
      <w:r w:rsidRPr="00C97941">
        <w:rPr>
          <w:sz w:val="22"/>
          <w:szCs w:val="22"/>
          <w:lang w:val="it-IT"/>
        </w:rPr>
        <w:t>”,</w:t>
      </w:r>
      <w:r w:rsidRPr="00C97941">
        <w:rPr>
          <w:sz w:val="22"/>
          <w:szCs w:val="22"/>
        </w:rPr>
        <w:t xml:space="preserve"> per tutte le comunicazioni necessarie.</w:t>
      </w:r>
    </w:p>
    <w:p w14:paraId="3DAF9B53" w14:textId="6F9F0105" w:rsidR="00DB205C" w:rsidRPr="00C97941" w:rsidRDefault="00DB205C" w:rsidP="00C97941">
      <w:pPr>
        <w:spacing w:after="0" w:line="240" w:lineRule="auto"/>
        <w:jc w:val="both"/>
        <w:rPr>
          <w:rFonts w:ascii="Times New Roman" w:hAnsi="Times New Roman"/>
        </w:rPr>
      </w:pPr>
    </w:p>
    <w:p w14:paraId="14E6A0F0" w14:textId="7000CED3" w:rsidR="00903EF2" w:rsidRPr="007129DB" w:rsidRDefault="00903EF2" w:rsidP="00903EF2">
      <w:pPr>
        <w:autoSpaceDE w:val="0"/>
        <w:autoSpaceDN w:val="0"/>
        <w:adjustRightInd w:val="0"/>
        <w:ind w:left="4828"/>
        <w:jc w:val="both"/>
        <w:rPr>
          <w:rFonts w:ascii="Times New Roman" w:hAnsi="Times New Roman" w:cs="Times New Roman"/>
          <w:sz w:val="20"/>
          <w:szCs w:val="20"/>
        </w:rPr>
      </w:pPr>
      <w:r w:rsidRPr="007129DB">
        <w:rPr>
          <w:rFonts w:ascii="Times New Roman" w:hAnsi="Times New Roman" w:cs="Times New Roman"/>
          <w:sz w:val="20"/>
          <w:szCs w:val="20"/>
        </w:rPr>
        <w:tab/>
      </w:r>
      <w:r w:rsidRPr="007129DB">
        <w:rPr>
          <w:rFonts w:ascii="Times New Roman" w:hAnsi="Times New Roman" w:cs="Times New Roman"/>
          <w:sz w:val="20"/>
          <w:szCs w:val="20"/>
        </w:rPr>
        <w:tab/>
      </w:r>
      <w:r w:rsidRPr="007129DB">
        <w:rPr>
          <w:rFonts w:ascii="Times New Roman" w:hAnsi="Times New Roman" w:cs="Times New Roman"/>
          <w:sz w:val="20"/>
          <w:szCs w:val="20"/>
        </w:rPr>
        <w:tab/>
        <w:t>______________________________________</w:t>
      </w:r>
    </w:p>
    <w:p w14:paraId="42800AB7" w14:textId="3DD47D03" w:rsidR="00903EF2" w:rsidRPr="00D55012" w:rsidRDefault="00903EF2" w:rsidP="00D55012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129D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B205C">
        <w:rPr>
          <w:rFonts w:ascii="Times New Roman" w:hAnsi="Times New Roman" w:cs="Times New Roman"/>
          <w:b/>
          <w:i/>
          <w:iCs/>
          <w:sz w:val="20"/>
          <w:szCs w:val="20"/>
        </w:rPr>
        <w:t>(firma)</w:t>
      </w:r>
      <w:r w:rsidR="00D55012">
        <w:rPr>
          <w:rStyle w:val="Rimandonotaapidipagina"/>
          <w:rFonts w:ascii="Times New Roman" w:hAnsi="Times New Roman" w:cs="Times New Roman"/>
          <w:b/>
          <w:i/>
          <w:iCs/>
          <w:sz w:val="20"/>
          <w:szCs w:val="20"/>
        </w:rPr>
        <w:footnoteReference w:id="1"/>
      </w:r>
    </w:p>
    <w:sectPr w:rsidR="00903EF2" w:rsidRPr="00D55012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534C" w14:textId="77777777" w:rsidR="00E62EB1" w:rsidRDefault="00E62EB1" w:rsidP="005F62C8">
      <w:pPr>
        <w:spacing w:after="0" w:line="240" w:lineRule="auto"/>
      </w:pPr>
      <w:r>
        <w:separator/>
      </w:r>
    </w:p>
  </w:endnote>
  <w:endnote w:type="continuationSeparator" w:id="0">
    <w:p w14:paraId="774CB014" w14:textId="77777777" w:rsidR="00E62EB1" w:rsidRDefault="00E62EB1" w:rsidP="005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Grassetto">
    <w:altName w:val="Cambria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63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1CB0E5" w14:textId="30A38EA3" w:rsidR="0025550F" w:rsidRPr="0025550F" w:rsidRDefault="0025550F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55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55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55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E3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55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3FA330" w14:textId="77777777" w:rsidR="0025550F" w:rsidRDefault="002555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7BEE" w14:textId="77777777" w:rsidR="00E62EB1" w:rsidRDefault="00E62EB1" w:rsidP="005F62C8">
      <w:pPr>
        <w:spacing w:after="0" w:line="240" w:lineRule="auto"/>
      </w:pPr>
      <w:r>
        <w:separator/>
      </w:r>
    </w:p>
  </w:footnote>
  <w:footnote w:type="continuationSeparator" w:id="0">
    <w:p w14:paraId="3EE1EBE6" w14:textId="77777777" w:rsidR="00E62EB1" w:rsidRDefault="00E62EB1" w:rsidP="005F62C8">
      <w:pPr>
        <w:spacing w:after="0" w:line="240" w:lineRule="auto"/>
      </w:pPr>
      <w:r>
        <w:continuationSeparator/>
      </w:r>
    </w:p>
  </w:footnote>
  <w:footnote w:id="1">
    <w:p w14:paraId="66AC6536" w14:textId="7D63C9ED" w:rsidR="00D55012" w:rsidRPr="00D55012" w:rsidRDefault="00D55012" w:rsidP="00D5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012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55012">
        <w:rPr>
          <w:rFonts w:ascii="Times New Roman" w:hAnsi="Times New Roman" w:cs="Times New Roman"/>
          <w:sz w:val="20"/>
          <w:szCs w:val="20"/>
        </w:rPr>
        <w:t xml:space="preserve"> </w:t>
      </w:r>
      <w:r w:rsidRPr="00D55012">
        <w:rPr>
          <w:rFonts w:ascii="Times New Roman" w:hAnsi="Times New Roman" w:cs="Times New Roman"/>
          <w:b/>
          <w:sz w:val="20"/>
          <w:szCs w:val="20"/>
        </w:rPr>
        <w:t xml:space="preserve">N.B.: </w:t>
      </w:r>
      <w:r w:rsidRPr="00D55012">
        <w:rPr>
          <w:rFonts w:ascii="Times New Roman" w:hAnsi="Times New Roman" w:cs="Times New Roman"/>
          <w:sz w:val="20"/>
          <w:szCs w:val="20"/>
        </w:rPr>
        <w:t xml:space="preserve">In caso di R.T.I. o consorzio ordinario di concorrenti o aggregazione di imprese di rete o GEIE </w:t>
      </w:r>
      <w:r w:rsidRPr="00D55012">
        <w:rPr>
          <w:rFonts w:ascii="Times New Roman" w:hAnsi="Times New Roman" w:cs="Times New Roman"/>
          <w:sz w:val="20"/>
          <w:szCs w:val="20"/>
          <w:u w:val="single"/>
        </w:rPr>
        <w:t>non ancora costituiti</w:t>
      </w:r>
      <w:r w:rsidRPr="00D55012">
        <w:rPr>
          <w:rFonts w:ascii="Times New Roman" w:hAnsi="Times New Roman" w:cs="Times New Roman"/>
          <w:sz w:val="20"/>
          <w:szCs w:val="20"/>
        </w:rPr>
        <w:t>, la presente istanza dovrà essere sottoscritta dai rappresentanti di ciascun soggetto del RTI/consorzio/aggregazione di imprese/GEIE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2035" w14:textId="77777777" w:rsidR="009915EB" w:rsidRDefault="009915EB" w:rsidP="009915EB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</w:rPr>
    </w:pPr>
    <w:bookmarkStart w:id="1" w:name="_Hlk36644797"/>
    <w:r w:rsidRPr="00416A7F">
      <w:rPr>
        <w:rFonts w:ascii="Times New Roman Grassetto" w:hAnsi="Times New Roman Grassetto"/>
        <w:b/>
        <w:smallCaps/>
        <w:sz w:val="28"/>
        <w:szCs w:val="28"/>
      </w:rPr>
      <w:t xml:space="preserve">Procedura </w:t>
    </w:r>
    <w:r>
      <w:rPr>
        <w:rFonts w:ascii="Times New Roman Grassetto" w:hAnsi="Times New Roman Grassetto"/>
        <w:b/>
        <w:smallCaps/>
        <w:sz w:val="28"/>
        <w:szCs w:val="28"/>
      </w:rPr>
      <w:t>aperta</w:t>
    </w:r>
    <w:r w:rsidRPr="00416A7F">
      <w:rPr>
        <w:rFonts w:ascii="Times New Roman Grassetto" w:hAnsi="Times New Roman Grassetto"/>
        <w:b/>
        <w:smallCaps/>
        <w:sz w:val="28"/>
        <w:szCs w:val="28"/>
      </w:rPr>
      <w:t xml:space="preserve"> per l</w:t>
    </w:r>
    <w:r>
      <w:rPr>
        <w:rFonts w:ascii="Times New Roman Grassetto" w:hAnsi="Times New Roman Grassetto"/>
        <w:b/>
        <w:smallCaps/>
        <w:sz w:val="28"/>
        <w:szCs w:val="28"/>
      </w:rPr>
      <w:t>’affidamento quinquennale dei</w:t>
    </w:r>
  </w:p>
  <w:p w14:paraId="3B21506B" w14:textId="77777777" w:rsidR="009915EB" w:rsidRPr="00421C00" w:rsidRDefault="009915EB" w:rsidP="009915EB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</w:rPr>
    </w:pPr>
    <w:r>
      <w:rPr>
        <w:rFonts w:ascii="Times New Roman Grassetto" w:hAnsi="Times New Roman Grassetto"/>
        <w:b/>
        <w:smallCaps/>
        <w:sz w:val="28"/>
        <w:szCs w:val="28"/>
      </w:rPr>
      <w:t xml:space="preserve">Servizi </w:t>
    </w:r>
    <w:r w:rsidRPr="00421C00">
      <w:rPr>
        <w:rFonts w:ascii="Times New Roman Grassetto" w:hAnsi="Times New Roman Grassetto"/>
        <w:b/>
        <w:smallCaps/>
        <w:sz w:val="28"/>
        <w:szCs w:val="28"/>
      </w:rPr>
      <w:t>assicurativi di Ateneo</w:t>
    </w:r>
  </w:p>
  <w:p w14:paraId="0816F76F" w14:textId="77777777" w:rsidR="009915EB" w:rsidRPr="00EF50AA" w:rsidRDefault="009915EB" w:rsidP="009915EB">
    <w:pPr>
      <w:pStyle w:val="Intestazione"/>
      <w:jc w:val="center"/>
      <w:rPr>
        <w:rFonts w:ascii="Times New Roman Grassetto" w:hAnsi="Times New Roman Grassetto"/>
        <w:b/>
        <w:smallCaps/>
      </w:rPr>
    </w:pPr>
    <w:r w:rsidRPr="00EF50AA">
      <w:rPr>
        <w:rFonts w:ascii="Times New Roman Grassetto" w:hAnsi="Times New Roman Grassetto"/>
        <w:b/>
        <w:smallCaps/>
      </w:rPr>
      <w:t>CIG 9353707B31</w:t>
    </w:r>
  </w:p>
  <w:bookmarkEnd w:id="1"/>
  <w:p w14:paraId="6D2D4087" w14:textId="77777777" w:rsidR="005F62C8" w:rsidRPr="009915EB" w:rsidRDefault="005F62C8" w:rsidP="009915EB">
    <w:pPr>
      <w:pStyle w:val="Intestazione"/>
      <w:jc w:val="center"/>
      <w:rPr>
        <w:rFonts w:ascii="Times New Roman" w:hAnsi="Times New Roman" w:cs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F53F7F"/>
    <w:multiLevelType w:val="hybridMultilevel"/>
    <w:tmpl w:val="15863726"/>
    <w:lvl w:ilvl="0" w:tplc="E50CB1BC">
      <w:start w:val="5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A3DCC542"/>
    <w:lvl w:ilvl="0" w:tplc="ED70A29E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3F05E03"/>
    <w:multiLevelType w:val="hybridMultilevel"/>
    <w:tmpl w:val="E1C281D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28C37D56"/>
    <w:multiLevelType w:val="hybridMultilevel"/>
    <w:tmpl w:val="A3DCC542"/>
    <w:lvl w:ilvl="0" w:tplc="ED70A29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BA93C2B"/>
    <w:multiLevelType w:val="hybridMultilevel"/>
    <w:tmpl w:val="4A4CB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0130"/>
    <w:multiLevelType w:val="hybridMultilevel"/>
    <w:tmpl w:val="D9A65B12"/>
    <w:lvl w:ilvl="0" w:tplc="33C0BB3E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F1177B"/>
    <w:multiLevelType w:val="hybridMultilevel"/>
    <w:tmpl w:val="414EAA0A"/>
    <w:lvl w:ilvl="0" w:tplc="EA38F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3317578"/>
    <w:multiLevelType w:val="hybridMultilevel"/>
    <w:tmpl w:val="B5D8C86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168441A"/>
    <w:multiLevelType w:val="hybridMultilevel"/>
    <w:tmpl w:val="A176D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67D3"/>
    <w:multiLevelType w:val="hybridMultilevel"/>
    <w:tmpl w:val="BB74DA78"/>
    <w:lvl w:ilvl="0" w:tplc="E948319E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C025D58"/>
    <w:multiLevelType w:val="hybridMultilevel"/>
    <w:tmpl w:val="6D3AE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3CBA"/>
    <w:multiLevelType w:val="hybridMultilevel"/>
    <w:tmpl w:val="E1E464EE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8"/>
    <w:rsid w:val="00001D29"/>
    <w:rsid w:val="00014F4A"/>
    <w:rsid w:val="000273B3"/>
    <w:rsid w:val="00037910"/>
    <w:rsid w:val="00062A05"/>
    <w:rsid w:val="00063E9D"/>
    <w:rsid w:val="00073595"/>
    <w:rsid w:val="00080C74"/>
    <w:rsid w:val="000A0737"/>
    <w:rsid w:val="000A115B"/>
    <w:rsid w:val="000A53A4"/>
    <w:rsid w:val="000D60DE"/>
    <w:rsid w:val="000F76C6"/>
    <w:rsid w:val="00102A43"/>
    <w:rsid w:val="00110977"/>
    <w:rsid w:val="00111890"/>
    <w:rsid w:val="00111E55"/>
    <w:rsid w:val="00115ACD"/>
    <w:rsid w:val="00124749"/>
    <w:rsid w:val="0012567B"/>
    <w:rsid w:val="00131807"/>
    <w:rsid w:val="0013183E"/>
    <w:rsid w:val="00134030"/>
    <w:rsid w:val="001534ED"/>
    <w:rsid w:val="00164115"/>
    <w:rsid w:val="001659AA"/>
    <w:rsid w:val="001922CD"/>
    <w:rsid w:val="001B5E33"/>
    <w:rsid w:val="001D1252"/>
    <w:rsid w:val="001D62C1"/>
    <w:rsid w:val="001E1071"/>
    <w:rsid w:val="001E6689"/>
    <w:rsid w:val="0020628A"/>
    <w:rsid w:val="002139D0"/>
    <w:rsid w:val="00213D59"/>
    <w:rsid w:val="0022670A"/>
    <w:rsid w:val="00226EE7"/>
    <w:rsid w:val="002326C9"/>
    <w:rsid w:val="00236C90"/>
    <w:rsid w:val="002375EE"/>
    <w:rsid w:val="00237EF8"/>
    <w:rsid w:val="0024570A"/>
    <w:rsid w:val="00245C6C"/>
    <w:rsid w:val="0025550F"/>
    <w:rsid w:val="00263E49"/>
    <w:rsid w:val="00266C46"/>
    <w:rsid w:val="0027234B"/>
    <w:rsid w:val="002820ED"/>
    <w:rsid w:val="00291FD1"/>
    <w:rsid w:val="002A3647"/>
    <w:rsid w:val="002A5377"/>
    <w:rsid w:val="002B5F50"/>
    <w:rsid w:val="002D2A3E"/>
    <w:rsid w:val="002D3928"/>
    <w:rsid w:val="002D54D2"/>
    <w:rsid w:val="002E0982"/>
    <w:rsid w:val="002E0E7E"/>
    <w:rsid w:val="002F0F26"/>
    <w:rsid w:val="002F10CA"/>
    <w:rsid w:val="002F5D09"/>
    <w:rsid w:val="00300C1B"/>
    <w:rsid w:val="003138D7"/>
    <w:rsid w:val="00350C93"/>
    <w:rsid w:val="00381A0B"/>
    <w:rsid w:val="00382B0C"/>
    <w:rsid w:val="003A0938"/>
    <w:rsid w:val="003B7BF1"/>
    <w:rsid w:val="003C6D61"/>
    <w:rsid w:val="003D039C"/>
    <w:rsid w:val="003D09DB"/>
    <w:rsid w:val="003D40BE"/>
    <w:rsid w:val="003D498B"/>
    <w:rsid w:val="003D55CB"/>
    <w:rsid w:val="003E0954"/>
    <w:rsid w:val="003F273A"/>
    <w:rsid w:val="003F7E64"/>
    <w:rsid w:val="004028A8"/>
    <w:rsid w:val="00412987"/>
    <w:rsid w:val="00414920"/>
    <w:rsid w:val="0042153B"/>
    <w:rsid w:val="004233AB"/>
    <w:rsid w:val="00450B28"/>
    <w:rsid w:val="00463584"/>
    <w:rsid w:val="00472D9D"/>
    <w:rsid w:val="0049009C"/>
    <w:rsid w:val="00496267"/>
    <w:rsid w:val="004A2FA9"/>
    <w:rsid w:val="004C3A7E"/>
    <w:rsid w:val="004E73C3"/>
    <w:rsid w:val="00502A3B"/>
    <w:rsid w:val="005323F1"/>
    <w:rsid w:val="00537EEB"/>
    <w:rsid w:val="0054676F"/>
    <w:rsid w:val="005519AE"/>
    <w:rsid w:val="00563D57"/>
    <w:rsid w:val="00566B86"/>
    <w:rsid w:val="00575947"/>
    <w:rsid w:val="0057743D"/>
    <w:rsid w:val="005812AE"/>
    <w:rsid w:val="00597A8B"/>
    <w:rsid w:val="005B2996"/>
    <w:rsid w:val="005C4698"/>
    <w:rsid w:val="005C623F"/>
    <w:rsid w:val="005C62F9"/>
    <w:rsid w:val="005D4F9C"/>
    <w:rsid w:val="005F08E7"/>
    <w:rsid w:val="005F1137"/>
    <w:rsid w:val="005F44D3"/>
    <w:rsid w:val="005F62C8"/>
    <w:rsid w:val="005F7368"/>
    <w:rsid w:val="0060337F"/>
    <w:rsid w:val="00605BF0"/>
    <w:rsid w:val="00614693"/>
    <w:rsid w:val="00617D6F"/>
    <w:rsid w:val="00630ED2"/>
    <w:rsid w:val="00636EA4"/>
    <w:rsid w:val="00650498"/>
    <w:rsid w:val="00665414"/>
    <w:rsid w:val="00672789"/>
    <w:rsid w:val="006755DB"/>
    <w:rsid w:val="00676A4E"/>
    <w:rsid w:val="00677152"/>
    <w:rsid w:val="006823A0"/>
    <w:rsid w:val="00683697"/>
    <w:rsid w:val="006A4264"/>
    <w:rsid w:val="006B0934"/>
    <w:rsid w:val="006C1C5E"/>
    <w:rsid w:val="006C77BB"/>
    <w:rsid w:val="006D573D"/>
    <w:rsid w:val="00700BB3"/>
    <w:rsid w:val="00701660"/>
    <w:rsid w:val="00706830"/>
    <w:rsid w:val="007129DB"/>
    <w:rsid w:val="00724BBE"/>
    <w:rsid w:val="00731FE6"/>
    <w:rsid w:val="007347D8"/>
    <w:rsid w:val="00734AA2"/>
    <w:rsid w:val="0074094D"/>
    <w:rsid w:val="0075025B"/>
    <w:rsid w:val="007552B8"/>
    <w:rsid w:val="0076136C"/>
    <w:rsid w:val="00761A1D"/>
    <w:rsid w:val="0076519C"/>
    <w:rsid w:val="007709DE"/>
    <w:rsid w:val="0079134B"/>
    <w:rsid w:val="007A1659"/>
    <w:rsid w:val="007A60E8"/>
    <w:rsid w:val="007B0AEF"/>
    <w:rsid w:val="007D0C6F"/>
    <w:rsid w:val="007D338C"/>
    <w:rsid w:val="007D55E2"/>
    <w:rsid w:val="007D5CA9"/>
    <w:rsid w:val="007E6A79"/>
    <w:rsid w:val="007F3CA6"/>
    <w:rsid w:val="00805A5B"/>
    <w:rsid w:val="00817AAB"/>
    <w:rsid w:val="008334FC"/>
    <w:rsid w:val="008672B5"/>
    <w:rsid w:val="00870B01"/>
    <w:rsid w:val="0087468B"/>
    <w:rsid w:val="00876EA7"/>
    <w:rsid w:val="00885A44"/>
    <w:rsid w:val="008875BB"/>
    <w:rsid w:val="00890B47"/>
    <w:rsid w:val="00893CC3"/>
    <w:rsid w:val="008B5823"/>
    <w:rsid w:val="008C7184"/>
    <w:rsid w:val="008D63D7"/>
    <w:rsid w:val="008D79DC"/>
    <w:rsid w:val="008E1C77"/>
    <w:rsid w:val="00900269"/>
    <w:rsid w:val="00903EF2"/>
    <w:rsid w:val="00915777"/>
    <w:rsid w:val="009172F4"/>
    <w:rsid w:val="0092254D"/>
    <w:rsid w:val="00922C07"/>
    <w:rsid w:val="009262DC"/>
    <w:rsid w:val="00927ED0"/>
    <w:rsid w:val="0093670C"/>
    <w:rsid w:val="00937663"/>
    <w:rsid w:val="00951C8D"/>
    <w:rsid w:val="00962188"/>
    <w:rsid w:val="009841BA"/>
    <w:rsid w:val="009915EB"/>
    <w:rsid w:val="009A5530"/>
    <w:rsid w:val="009D759C"/>
    <w:rsid w:val="009E2C0E"/>
    <w:rsid w:val="00A05326"/>
    <w:rsid w:val="00A14D71"/>
    <w:rsid w:val="00A21076"/>
    <w:rsid w:val="00A5286A"/>
    <w:rsid w:val="00A71E26"/>
    <w:rsid w:val="00A80641"/>
    <w:rsid w:val="00A905F9"/>
    <w:rsid w:val="00A91F6F"/>
    <w:rsid w:val="00AA1D54"/>
    <w:rsid w:val="00AA1E99"/>
    <w:rsid w:val="00AB33B2"/>
    <w:rsid w:val="00AB4A17"/>
    <w:rsid w:val="00AC2DF2"/>
    <w:rsid w:val="00AD3998"/>
    <w:rsid w:val="00AF407E"/>
    <w:rsid w:val="00B0459D"/>
    <w:rsid w:val="00B11F1B"/>
    <w:rsid w:val="00B241BA"/>
    <w:rsid w:val="00B34637"/>
    <w:rsid w:val="00B41B96"/>
    <w:rsid w:val="00B43488"/>
    <w:rsid w:val="00B43CDF"/>
    <w:rsid w:val="00B43DD2"/>
    <w:rsid w:val="00B7301A"/>
    <w:rsid w:val="00B755C4"/>
    <w:rsid w:val="00B868DE"/>
    <w:rsid w:val="00BA390D"/>
    <w:rsid w:val="00BA51D0"/>
    <w:rsid w:val="00BD05D3"/>
    <w:rsid w:val="00BD22DB"/>
    <w:rsid w:val="00BD3667"/>
    <w:rsid w:val="00BE4BBD"/>
    <w:rsid w:val="00BF08EB"/>
    <w:rsid w:val="00BF17F3"/>
    <w:rsid w:val="00BF71D3"/>
    <w:rsid w:val="00C03E9A"/>
    <w:rsid w:val="00C12A15"/>
    <w:rsid w:val="00C1656F"/>
    <w:rsid w:val="00C34B78"/>
    <w:rsid w:val="00C36040"/>
    <w:rsid w:val="00C41F9E"/>
    <w:rsid w:val="00C4572E"/>
    <w:rsid w:val="00C72E1A"/>
    <w:rsid w:val="00C77791"/>
    <w:rsid w:val="00C8118F"/>
    <w:rsid w:val="00C82B0F"/>
    <w:rsid w:val="00C9121B"/>
    <w:rsid w:val="00C97941"/>
    <w:rsid w:val="00CA136C"/>
    <w:rsid w:val="00CA3A7A"/>
    <w:rsid w:val="00CA3DFA"/>
    <w:rsid w:val="00CA7038"/>
    <w:rsid w:val="00CA7555"/>
    <w:rsid w:val="00CC028F"/>
    <w:rsid w:val="00CD6EE4"/>
    <w:rsid w:val="00CE2561"/>
    <w:rsid w:val="00CE26DC"/>
    <w:rsid w:val="00CE3BE4"/>
    <w:rsid w:val="00CE7E6E"/>
    <w:rsid w:val="00CF1776"/>
    <w:rsid w:val="00CF2303"/>
    <w:rsid w:val="00D006CA"/>
    <w:rsid w:val="00D212B0"/>
    <w:rsid w:val="00D27AB4"/>
    <w:rsid w:val="00D30073"/>
    <w:rsid w:val="00D33F29"/>
    <w:rsid w:val="00D51E6C"/>
    <w:rsid w:val="00D55012"/>
    <w:rsid w:val="00D55CF2"/>
    <w:rsid w:val="00D61DC8"/>
    <w:rsid w:val="00D65EBF"/>
    <w:rsid w:val="00D7126D"/>
    <w:rsid w:val="00D74D4A"/>
    <w:rsid w:val="00D75D9F"/>
    <w:rsid w:val="00DA2C48"/>
    <w:rsid w:val="00DA32AE"/>
    <w:rsid w:val="00DB205C"/>
    <w:rsid w:val="00DB37CC"/>
    <w:rsid w:val="00DC0D59"/>
    <w:rsid w:val="00DC407C"/>
    <w:rsid w:val="00DC7A81"/>
    <w:rsid w:val="00E00238"/>
    <w:rsid w:val="00E05CC7"/>
    <w:rsid w:val="00E22A09"/>
    <w:rsid w:val="00E27B06"/>
    <w:rsid w:val="00E43A4F"/>
    <w:rsid w:val="00E43DCB"/>
    <w:rsid w:val="00E4786B"/>
    <w:rsid w:val="00E56B5D"/>
    <w:rsid w:val="00E60C57"/>
    <w:rsid w:val="00E62EB1"/>
    <w:rsid w:val="00E66BA8"/>
    <w:rsid w:val="00E716CD"/>
    <w:rsid w:val="00E8223C"/>
    <w:rsid w:val="00E84332"/>
    <w:rsid w:val="00E86B99"/>
    <w:rsid w:val="00E87F56"/>
    <w:rsid w:val="00EE0352"/>
    <w:rsid w:val="00EE5225"/>
    <w:rsid w:val="00EE7235"/>
    <w:rsid w:val="00EF773D"/>
    <w:rsid w:val="00F00DFF"/>
    <w:rsid w:val="00F0333C"/>
    <w:rsid w:val="00F13BDB"/>
    <w:rsid w:val="00F1434E"/>
    <w:rsid w:val="00F55FD6"/>
    <w:rsid w:val="00F641C1"/>
    <w:rsid w:val="00F646A2"/>
    <w:rsid w:val="00F654D6"/>
    <w:rsid w:val="00F733C8"/>
    <w:rsid w:val="00F829EC"/>
    <w:rsid w:val="00F91119"/>
    <w:rsid w:val="00F9141B"/>
    <w:rsid w:val="00F92957"/>
    <w:rsid w:val="00FA388A"/>
    <w:rsid w:val="00FB061F"/>
    <w:rsid w:val="00FB17FF"/>
    <w:rsid w:val="00FB2E1E"/>
    <w:rsid w:val="00FB3331"/>
    <w:rsid w:val="00FD12B4"/>
    <w:rsid w:val="00FD3C90"/>
    <w:rsid w:val="00FF4015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F573"/>
  <w15:docId w15:val="{AA791636-2E91-47DF-80C9-96961AC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1C1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F10CA"/>
    <w:pPr>
      <w:keepNext/>
      <w:numPr>
        <w:numId w:val="1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10CA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3697"/>
    <w:rPr>
      <w:color w:val="0000FF"/>
      <w:u w:val="single"/>
    </w:rPr>
  </w:style>
  <w:style w:type="paragraph" w:customStyle="1" w:styleId="Default">
    <w:name w:val="Default"/>
    <w:rsid w:val="00226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qFormat/>
    <w:rsid w:val="0022670A"/>
    <w:pPr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59"/>
    <w:rsid w:val="001E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2C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2C8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2C8"/>
    <w:rPr>
      <w:rFonts w:ascii="Tahoma" w:eastAsia="Calibri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761A1D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761A1D"/>
    <w:rPr>
      <w:rFonts w:ascii="Calibri" w:eastAsia="Calibri" w:hAnsi="Calibri" w:cs="Calibri"/>
    </w:rPr>
  </w:style>
  <w:style w:type="character" w:customStyle="1" w:styleId="CorpotestoCarattere1">
    <w:name w:val="Corpo testo Carattere1"/>
    <w:aliases w:val="Corpo del testo Carattere"/>
    <w:link w:val="Corpotesto"/>
    <w:rsid w:val="00761A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323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323F1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F10CA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F10CA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2F10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F10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42">
    <w:name w:val="CM42"/>
    <w:basedOn w:val="Default"/>
    <w:rsid w:val="00BD05D3"/>
    <w:pPr>
      <w:suppressAutoHyphens/>
      <w:autoSpaceDE/>
      <w:autoSpaceDN/>
      <w:adjustRightInd/>
      <w:spacing w:after="200"/>
    </w:pPr>
    <w:rPr>
      <w:rFonts w:eastAsia="Courier New"/>
      <w:kern w:val="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5BF0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rsid w:val="00C97941"/>
    <w:rPr>
      <w:rFonts w:ascii="Calibri" w:eastAsia="Calibri" w:hAnsi="Calibri" w:cs="Times New Roman"/>
    </w:rPr>
  </w:style>
  <w:style w:type="character" w:customStyle="1" w:styleId="highlight">
    <w:name w:val="highlight"/>
    <w:basedOn w:val="Carpredefinitoparagrafo"/>
    <w:rsid w:val="00C9794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50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5012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5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ba.it/it/ateneo/codice-etico-e-di-comportam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ba.it/sites/default/files/protocollo%20dintesa%20con%20la%20prefettura%20di%20bari%20-%202012_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0BC3-6A60-4717-9F64-93E43FB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Celiberti Maria T</dc:creator>
  <cp:keywords/>
  <dc:description/>
  <cp:lastModifiedBy>Dott. Dino Alberto Mangialardi</cp:lastModifiedBy>
  <cp:revision>14</cp:revision>
  <cp:lastPrinted>2018-12-03T13:06:00Z</cp:lastPrinted>
  <dcterms:created xsi:type="dcterms:W3CDTF">2020-03-27T11:50:00Z</dcterms:created>
  <dcterms:modified xsi:type="dcterms:W3CDTF">2022-08-05T12:41:00Z</dcterms:modified>
</cp:coreProperties>
</file>