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E2" w:rsidRDefault="00241D5A" w:rsidP="000F5CE2">
      <w:pPr>
        <w:rPr>
          <w:rFonts w:ascii="Calibri-Bold" w:eastAsiaTheme="minorEastAsia" w:hAnsi="Calibri-Bold" w:cs="Calibri-Bold"/>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9pt;margin-top:13.05pt;width:174pt;height:75.7pt;z-index:-251658752;mso-position-horizontal-relative:text;mso-position-vertical-relative:text">
            <v:imagedata r:id="rId5" o:title="Logo Poliba con nome laterale"/>
          </v:shape>
        </w:pict>
      </w:r>
    </w:p>
    <w:p w:rsidR="000F5CE2" w:rsidRDefault="000F5CE2" w:rsidP="000F5CE2">
      <w:pPr>
        <w:rPr>
          <w:rFonts w:ascii="Calibri-Bold" w:eastAsiaTheme="minorEastAsia" w:hAnsi="Calibri-Bold" w:cs="Calibri-Bold"/>
          <w:sz w:val="28"/>
          <w:szCs w:val="28"/>
        </w:rPr>
      </w:pPr>
    </w:p>
    <w:p w:rsidR="000F5CE2" w:rsidRDefault="000F5CE2" w:rsidP="000F5CE2">
      <w:pPr>
        <w:rPr>
          <w:rFonts w:ascii="Calibri-Bold" w:eastAsiaTheme="minorEastAsia" w:hAnsi="Calibri-Bold" w:cs="Calibri-Bold"/>
          <w:sz w:val="28"/>
          <w:szCs w:val="28"/>
        </w:rPr>
      </w:pPr>
    </w:p>
    <w:p w:rsidR="004B779C" w:rsidRDefault="004B779C" w:rsidP="000F5CE2">
      <w:pPr>
        <w:rPr>
          <w:rFonts w:ascii="Calibri-Bold" w:eastAsiaTheme="minorEastAsia" w:hAnsi="Calibri-Bold" w:cs="Calibri-Bold"/>
          <w:sz w:val="28"/>
          <w:szCs w:val="28"/>
        </w:rPr>
      </w:pPr>
    </w:p>
    <w:p w:rsidR="00241D5A" w:rsidRPr="00241D5A" w:rsidRDefault="00241D5A" w:rsidP="00241D5A">
      <w:pPr>
        <w:spacing w:line="256" w:lineRule="auto"/>
        <w:jc w:val="center"/>
        <w:rPr>
          <w:rFonts w:ascii="Calibri-Bold" w:eastAsia="Times New Roman" w:hAnsi="Calibri-Bold" w:cs="Calibri-Bold"/>
          <w:b/>
          <w:sz w:val="28"/>
          <w:szCs w:val="28"/>
        </w:rPr>
      </w:pPr>
      <w:r w:rsidRPr="00241D5A">
        <w:rPr>
          <w:rFonts w:ascii="Calibri-Bold" w:eastAsia="Times New Roman" w:hAnsi="Calibri-Bold" w:cs="Calibri-Bold"/>
          <w:b/>
          <w:sz w:val="28"/>
          <w:szCs w:val="28"/>
        </w:rPr>
        <w:t>Scuola di Dottorato del Politecnico di Bari</w:t>
      </w:r>
    </w:p>
    <w:p w:rsidR="00241D5A" w:rsidRPr="00241D5A" w:rsidRDefault="00241D5A" w:rsidP="00241D5A">
      <w:pPr>
        <w:keepNext/>
        <w:spacing w:after="0" w:line="240" w:lineRule="auto"/>
        <w:ind w:left="720"/>
        <w:jc w:val="center"/>
        <w:outlineLvl w:val="0"/>
        <w:rPr>
          <w:rFonts w:ascii="Calibri-Bold" w:eastAsia="Times New Roman" w:hAnsi="Calibri-Bold" w:cs="Calibri-Bold"/>
          <w:b/>
          <w:bCs/>
          <w:sz w:val="28"/>
          <w:szCs w:val="28"/>
          <w:lang w:eastAsia="it-IT"/>
        </w:rPr>
      </w:pPr>
      <w:proofErr w:type="spellStart"/>
      <w:r w:rsidRPr="00241D5A">
        <w:rPr>
          <w:rFonts w:ascii="Calibri-Bold" w:eastAsia="Times New Roman" w:hAnsi="Calibri-Bold" w:cs="Calibri-Bold"/>
          <w:b/>
          <w:bCs/>
          <w:sz w:val="28"/>
          <w:szCs w:val="28"/>
          <w:lang w:eastAsia="it-IT"/>
        </w:rPr>
        <w:t>Ph.D</w:t>
      </w:r>
      <w:proofErr w:type="spellEnd"/>
      <w:r w:rsidRPr="00241D5A">
        <w:rPr>
          <w:rFonts w:ascii="Calibri-Bold" w:eastAsia="Times New Roman" w:hAnsi="Calibri-Bold" w:cs="Calibri-Bold"/>
          <w:b/>
          <w:bCs/>
          <w:sz w:val="28"/>
          <w:szCs w:val="28"/>
          <w:lang w:eastAsia="it-IT"/>
        </w:rPr>
        <w:t>. School</w:t>
      </w:r>
    </w:p>
    <w:p w:rsidR="000F5CE2" w:rsidRDefault="000F5CE2" w:rsidP="000F5CE2">
      <w:pPr>
        <w:pStyle w:val="Titolo1"/>
        <w:ind w:left="720"/>
        <w:rPr>
          <w:rFonts w:ascii="Calibri-Bold" w:eastAsiaTheme="minorEastAsia" w:hAnsi="Calibri-Bold" w:cs="Calibri-Bold"/>
          <w:sz w:val="28"/>
          <w:szCs w:val="28"/>
        </w:rPr>
      </w:pPr>
    </w:p>
    <w:p w:rsidR="00241D5A" w:rsidRPr="00241D5A" w:rsidRDefault="00241D5A" w:rsidP="00241D5A">
      <w:pPr>
        <w:rPr>
          <w:lang w:eastAsia="it-IT"/>
        </w:rPr>
      </w:pPr>
      <w:bookmarkStart w:id="0" w:name="_GoBack"/>
      <w:bookmarkEnd w:id="0"/>
    </w:p>
    <w:p w:rsidR="00723558" w:rsidRPr="001356CA" w:rsidRDefault="00723558" w:rsidP="00723558">
      <w:pPr>
        <w:pStyle w:val="Paragrafoelenco"/>
        <w:spacing w:after="0" w:line="240" w:lineRule="auto"/>
        <w:jc w:val="both"/>
        <w:rPr>
          <w:rFonts w:ascii="Calibri-Bold" w:hAnsi="Calibri-Bold" w:cs="Calibri-Bold"/>
          <w:b/>
          <w:bCs/>
          <w:sz w:val="28"/>
          <w:szCs w:val="28"/>
          <w:lang w:val="en-US"/>
        </w:rPr>
      </w:pPr>
      <w:r w:rsidRPr="0067059E">
        <w:rPr>
          <w:rFonts w:ascii="Calibri-Bold" w:hAnsi="Calibri-Bold" w:cs="Calibri-Bold"/>
          <w:b/>
          <w:bCs/>
          <w:sz w:val="28"/>
          <w:szCs w:val="28"/>
          <w:lang w:val="en-US"/>
        </w:rPr>
        <w:t>Middleware and architecture for Industry 4.0</w:t>
      </w:r>
    </w:p>
    <w:p w:rsidR="00723558" w:rsidRPr="00622B3D" w:rsidRDefault="00723558" w:rsidP="00723558">
      <w:pPr>
        <w:pStyle w:val="NormaleWeb"/>
        <w:spacing w:before="0" w:beforeAutospacing="0" w:after="0" w:afterAutospacing="0"/>
        <w:rPr>
          <w:rFonts w:ascii="Calibri" w:hAnsi="Calibri" w:cs="Calibri"/>
          <w:b/>
          <w:color w:val="000000"/>
        </w:rPr>
      </w:pPr>
      <w:r w:rsidRPr="00622B3D">
        <w:rPr>
          <w:rFonts w:ascii="Calibri" w:hAnsi="Calibri" w:cs="Calibri"/>
          <w:b/>
          <w:color w:val="000000"/>
        </w:rPr>
        <w:t>CFU: 3 (24 ore)</w:t>
      </w:r>
    </w:p>
    <w:p w:rsidR="00723558" w:rsidRPr="001356CA" w:rsidRDefault="00723558" w:rsidP="00723558">
      <w:pPr>
        <w:spacing w:after="0" w:line="240" w:lineRule="auto"/>
        <w:jc w:val="both"/>
        <w:rPr>
          <w:rFonts w:ascii="Calibri" w:eastAsia="Times New Roman" w:hAnsi="Calibri" w:cs="Calibri"/>
          <w:b/>
          <w:color w:val="000000"/>
          <w:sz w:val="24"/>
          <w:szCs w:val="24"/>
        </w:rPr>
      </w:pPr>
      <w:r w:rsidRPr="001356CA">
        <w:rPr>
          <w:rFonts w:ascii="Calibri" w:eastAsia="Times New Roman" w:hAnsi="Calibri" w:cs="Calibri"/>
          <w:b/>
          <w:color w:val="000000"/>
          <w:sz w:val="24"/>
          <w:szCs w:val="24"/>
        </w:rPr>
        <w:t xml:space="preserve">SSD: </w:t>
      </w:r>
      <w:r>
        <w:rPr>
          <w:rFonts w:ascii="Calibri" w:eastAsia="Times New Roman" w:hAnsi="Calibri" w:cs="Calibri"/>
          <w:b/>
          <w:color w:val="000000"/>
          <w:sz w:val="24"/>
          <w:szCs w:val="24"/>
        </w:rPr>
        <w:t>ING-INF/05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7722"/>
      </w:tblGrid>
      <w:tr w:rsidR="00723558" w:rsidRPr="0067059E" w:rsidTr="0087089D">
        <w:trPr>
          <w:trHeight w:val="1124"/>
        </w:trPr>
        <w:tc>
          <w:tcPr>
            <w:tcW w:w="990" w:type="pct"/>
          </w:tcPr>
          <w:p w:rsidR="00723558" w:rsidRPr="001356CA" w:rsidRDefault="00723558" w:rsidP="00870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000000"/>
                <w:sz w:val="24"/>
                <w:szCs w:val="24"/>
                <w:lang w:val="en-US"/>
              </w:rPr>
            </w:pPr>
            <w:r w:rsidRPr="001356CA">
              <w:rPr>
                <w:rFonts w:eastAsia="Times New Roman" w:cstheme="minorHAnsi"/>
                <w:b/>
                <w:color w:val="000000"/>
                <w:sz w:val="24"/>
                <w:szCs w:val="24"/>
                <w:lang w:val="en-US"/>
              </w:rPr>
              <w:t>Goal</w:t>
            </w:r>
          </w:p>
        </w:tc>
        <w:tc>
          <w:tcPr>
            <w:tcW w:w="4010" w:type="pct"/>
          </w:tcPr>
          <w:p w:rsidR="00723558" w:rsidRPr="001356CA" w:rsidRDefault="00723558" w:rsidP="0087089D">
            <w:pPr>
              <w:spacing w:after="0" w:line="240" w:lineRule="auto"/>
              <w:rPr>
                <w:rFonts w:eastAsia="Times New Roman" w:cstheme="minorHAnsi"/>
                <w:sz w:val="24"/>
                <w:szCs w:val="24"/>
                <w:lang w:val="en-US"/>
              </w:rPr>
            </w:pPr>
            <w:r w:rsidRPr="001356CA">
              <w:rPr>
                <w:rFonts w:eastAsia="Times New Roman" w:cstheme="minorHAnsi"/>
                <w:sz w:val="24"/>
                <w:szCs w:val="24"/>
                <w:lang w:val="en-US"/>
              </w:rPr>
              <w:t>To address main issues of design and modeling of software and system connectivity in Internet of things for Industrial processes. To study main risks and opportunities of the Industrial Internet of things from a software development point of view</w:t>
            </w:r>
          </w:p>
        </w:tc>
      </w:tr>
      <w:tr w:rsidR="00723558" w:rsidRPr="0067059E" w:rsidTr="0087089D">
        <w:trPr>
          <w:trHeight w:val="850"/>
        </w:trPr>
        <w:tc>
          <w:tcPr>
            <w:tcW w:w="990" w:type="pct"/>
          </w:tcPr>
          <w:p w:rsidR="00723558" w:rsidRPr="001356CA" w:rsidRDefault="00723558" w:rsidP="00870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000000"/>
                <w:sz w:val="24"/>
                <w:szCs w:val="24"/>
                <w:lang w:val="en-US"/>
              </w:rPr>
            </w:pPr>
            <w:r>
              <w:rPr>
                <w:rFonts w:eastAsia="Times New Roman" w:cstheme="minorHAnsi"/>
                <w:b/>
                <w:color w:val="000000"/>
                <w:sz w:val="24"/>
                <w:szCs w:val="24"/>
                <w:lang w:val="en-US"/>
              </w:rPr>
              <w:t>Program</w:t>
            </w:r>
          </w:p>
        </w:tc>
        <w:tc>
          <w:tcPr>
            <w:tcW w:w="4010" w:type="pct"/>
          </w:tcPr>
          <w:p w:rsidR="00723558" w:rsidRPr="001356CA" w:rsidRDefault="00723558" w:rsidP="0087089D">
            <w:pPr>
              <w:spacing w:after="0" w:line="240" w:lineRule="auto"/>
              <w:rPr>
                <w:rFonts w:eastAsia="Times New Roman" w:cstheme="minorHAnsi"/>
                <w:sz w:val="24"/>
                <w:szCs w:val="24"/>
                <w:lang w:val="en-US"/>
              </w:rPr>
            </w:pPr>
            <w:r w:rsidRPr="001356CA">
              <w:rPr>
                <w:rFonts w:eastAsia="Times New Roman" w:cstheme="minorHAnsi"/>
                <w:sz w:val="24"/>
                <w:szCs w:val="24"/>
                <w:lang w:val="en-US"/>
              </w:rPr>
              <w:t>The program will cover the following topics:</w:t>
            </w:r>
          </w:p>
          <w:p w:rsidR="00723558" w:rsidRPr="001356CA" w:rsidRDefault="00723558" w:rsidP="0072355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rPr>
            </w:pPr>
            <w:r w:rsidRPr="001356CA">
              <w:rPr>
                <w:rFonts w:eastAsia="Times New Roman" w:cstheme="minorHAnsi"/>
                <w:sz w:val="24"/>
                <w:szCs w:val="24"/>
                <w:lang w:val="en-US"/>
              </w:rPr>
              <w:t>Industrial Internet:  the Industrial Internet of Things</w:t>
            </w:r>
          </w:p>
          <w:p w:rsidR="00723558" w:rsidRPr="001356CA" w:rsidRDefault="00723558" w:rsidP="0072355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rPr>
            </w:pPr>
            <w:r w:rsidRPr="001356CA">
              <w:rPr>
                <w:rFonts w:eastAsia="Times New Roman" w:cstheme="minorHAnsi"/>
                <w:sz w:val="24"/>
                <w:szCs w:val="24"/>
                <w:lang w:val="en-US"/>
              </w:rPr>
              <w:t>The Internet technology into production process</w:t>
            </w:r>
          </w:p>
          <w:p w:rsidR="00723558" w:rsidRPr="001356CA" w:rsidRDefault="00723558" w:rsidP="00723558">
            <w:pPr>
              <w:numPr>
                <w:ilvl w:val="0"/>
                <w:numId w:val="5"/>
              </w:numPr>
              <w:spacing w:after="0" w:line="240" w:lineRule="auto"/>
              <w:contextualSpacing/>
              <w:rPr>
                <w:rFonts w:eastAsia="Times New Roman" w:cstheme="minorHAnsi"/>
                <w:sz w:val="24"/>
                <w:szCs w:val="24"/>
                <w:lang w:val="en-US"/>
              </w:rPr>
            </w:pPr>
            <w:r w:rsidRPr="001356CA">
              <w:rPr>
                <w:rFonts w:eastAsia="Times New Roman" w:cstheme="minorHAnsi"/>
                <w:sz w:val="24"/>
                <w:szCs w:val="24"/>
                <w:lang w:val="en-US"/>
              </w:rPr>
              <w:t xml:space="preserve">Industrial </w:t>
            </w:r>
            <w:proofErr w:type="spellStart"/>
            <w:r w:rsidRPr="001356CA">
              <w:rPr>
                <w:rFonts w:eastAsia="Times New Roman" w:cstheme="minorHAnsi"/>
                <w:sz w:val="24"/>
                <w:szCs w:val="24"/>
                <w:lang w:val="en-US"/>
              </w:rPr>
              <w:t>IoT</w:t>
            </w:r>
            <w:proofErr w:type="spellEnd"/>
            <w:r w:rsidRPr="001356CA">
              <w:rPr>
                <w:rFonts w:eastAsia="Times New Roman" w:cstheme="minorHAnsi"/>
                <w:sz w:val="24"/>
                <w:szCs w:val="24"/>
                <w:lang w:val="en-US"/>
              </w:rPr>
              <w:t xml:space="preserve"> (</w:t>
            </w:r>
            <w:proofErr w:type="spellStart"/>
            <w:r w:rsidRPr="001356CA">
              <w:rPr>
                <w:rFonts w:eastAsia="Times New Roman" w:cstheme="minorHAnsi"/>
                <w:sz w:val="24"/>
                <w:szCs w:val="24"/>
                <w:lang w:val="en-US"/>
              </w:rPr>
              <w:t>IIoT</w:t>
            </w:r>
            <w:proofErr w:type="spellEnd"/>
            <w:r w:rsidRPr="001356CA">
              <w:rPr>
                <w:rFonts w:eastAsia="Times New Roman" w:cstheme="minorHAnsi"/>
                <w:sz w:val="24"/>
                <w:szCs w:val="24"/>
                <w:lang w:val="en-US"/>
              </w:rPr>
              <w:t xml:space="preserve">) Reference Architecture </w:t>
            </w:r>
          </w:p>
          <w:p w:rsidR="00723558" w:rsidRPr="001356CA" w:rsidRDefault="00723558" w:rsidP="00723558">
            <w:pPr>
              <w:numPr>
                <w:ilvl w:val="0"/>
                <w:numId w:val="5"/>
              </w:numPr>
              <w:spacing w:after="0" w:line="240" w:lineRule="auto"/>
              <w:contextualSpacing/>
              <w:rPr>
                <w:rFonts w:eastAsia="Times New Roman" w:cstheme="minorHAnsi"/>
                <w:sz w:val="24"/>
                <w:szCs w:val="24"/>
                <w:lang w:val="en-US"/>
              </w:rPr>
            </w:pPr>
            <w:r w:rsidRPr="001356CA">
              <w:rPr>
                <w:rFonts w:eastAsia="Times New Roman" w:cstheme="minorHAnsi"/>
                <w:sz w:val="24"/>
                <w:szCs w:val="24"/>
                <w:lang w:val="en-US"/>
              </w:rPr>
              <w:t xml:space="preserve">Middleware Software Patterns </w:t>
            </w:r>
          </w:p>
          <w:p w:rsidR="00723558" w:rsidRPr="001356CA" w:rsidRDefault="00723558" w:rsidP="00723558">
            <w:pPr>
              <w:numPr>
                <w:ilvl w:val="0"/>
                <w:numId w:val="5"/>
              </w:numPr>
              <w:spacing w:after="0" w:line="240" w:lineRule="auto"/>
              <w:contextualSpacing/>
              <w:rPr>
                <w:rFonts w:eastAsia="Times New Roman" w:cstheme="minorHAnsi"/>
                <w:sz w:val="24"/>
                <w:szCs w:val="24"/>
                <w:lang w:val="en-US"/>
              </w:rPr>
            </w:pPr>
            <w:r w:rsidRPr="001356CA">
              <w:rPr>
                <w:rFonts w:eastAsia="Times New Roman" w:cstheme="minorHAnsi"/>
                <w:sz w:val="24"/>
                <w:szCs w:val="24"/>
                <w:lang w:val="en-US"/>
              </w:rPr>
              <w:t xml:space="preserve">Software Design Concepts </w:t>
            </w:r>
          </w:p>
          <w:p w:rsidR="00723558" w:rsidRPr="001356CA" w:rsidRDefault="00723558" w:rsidP="0072355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rPr>
            </w:pPr>
            <w:r w:rsidRPr="001356CA">
              <w:rPr>
                <w:rFonts w:eastAsia="Times New Roman" w:cstheme="minorHAnsi"/>
                <w:sz w:val="24"/>
                <w:szCs w:val="24"/>
                <w:lang w:val="en-US"/>
              </w:rPr>
              <w:t>Middleware Industrial Internet of Things Platforms</w:t>
            </w:r>
          </w:p>
          <w:p w:rsidR="00723558" w:rsidRPr="001356CA" w:rsidRDefault="00723558" w:rsidP="0072355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rPr>
            </w:pPr>
            <w:proofErr w:type="spellStart"/>
            <w:r w:rsidRPr="001356CA">
              <w:rPr>
                <w:rFonts w:eastAsia="Times New Roman" w:cstheme="minorHAnsi"/>
                <w:sz w:val="24"/>
                <w:szCs w:val="24"/>
                <w:lang w:val="en-US"/>
              </w:rPr>
              <w:t>IoT</w:t>
            </w:r>
            <w:proofErr w:type="spellEnd"/>
            <w:r w:rsidRPr="001356CA">
              <w:rPr>
                <w:rFonts w:eastAsia="Times New Roman" w:cstheme="minorHAnsi"/>
                <w:sz w:val="24"/>
                <w:szCs w:val="24"/>
                <w:lang w:val="en-US"/>
              </w:rPr>
              <w:t xml:space="preserve"> in the production process: connecting machines, products and systems</w:t>
            </w:r>
          </w:p>
          <w:p w:rsidR="00723558" w:rsidRPr="001356CA" w:rsidRDefault="00723558" w:rsidP="0072355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rPr>
            </w:pPr>
            <w:r w:rsidRPr="001356CA">
              <w:rPr>
                <w:rFonts w:eastAsia="Times New Roman" w:cstheme="minorHAnsi"/>
                <w:sz w:val="24"/>
                <w:szCs w:val="24"/>
                <w:lang w:val="en-US"/>
              </w:rPr>
              <w:t>Events and Streaming: Complex Event processing</w:t>
            </w:r>
          </w:p>
          <w:p w:rsidR="00723558" w:rsidRPr="001356CA" w:rsidRDefault="00723558" w:rsidP="0072355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rPr>
            </w:pPr>
            <w:r w:rsidRPr="001356CA">
              <w:rPr>
                <w:rFonts w:eastAsia="Times New Roman" w:cstheme="minorHAnsi"/>
                <w:sz w:val="24"/>
                <w:szCs w:val="24"/>
                <w:lang w:val="en-US"/>
              </w:rPr>
              <w:t xml:space="preserve">Products and services: open standards and solutions  </w:t>
            </w:r>
          </w:p>
        </w:tc>
      </w:tr>
      <w:tr w:rsidR="00723558" w:rsidRPr="0067059E" w:rsidTr="0087089D">
        <w:trPr>
          <w:trHeight w:val="1266"/>
        </w:trPr>
        <w:tc>
          <w:tcPr>
            <w:tcW w:w="990" w:type="pct"/>
          </w:tcPr>
          <w:p w:rsidR="00723558" w:rsidRPr="001356CA" w:rsidRDefault="00723558" w:rsidP="00870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000000"/>
                <w:sz w:val="24"/>
                <w:szCs w:val="24"/>
                <w:lang w:val="en-US"/>
              </w:rPr>
            </w:pPr>
            <w:r>
              <w:rPr>
                <w:rFonts w:eastAsia="Times New Roman" w:cstheme="minorHAnsi"/>
                <w:b/>
                <w:color w:val="000000"/>
                <w:sz w:val="24"/>
                <w:szCs w:val="24"/>
                <w:lang w:val="en-US"/>
              </w:rPr>
              <w:t>References</w:t>
            </w:r>
          </w:p>
        </w:tc>
        <w:tc>
          <w:tcPr>
            <w:tcW w:w="4010" w:type="pct"/>
          </w:tcPr>
          <w:p w:rsidR="00723558" w:rsidRPr="001356CA" w:rsidRDefault="00723558" w:rsidP="00723558">
            <w:pPr>
              <w:numPr>
                <w:ilvl w:val="0"/>
                <w:numId w:val="6"/>
              </w:numPr>
              <w:spacing w:after="0" w:line="240" w:lineRule="auto"/>
              <w:rPr>
                <w:rFonts w:cstheme="minorHAnsi"/>
                <w:sz w:val="24"/>
                <w:szCs w:val="24"/>
                <w:lang w:val="en-US"/>
              </w:rPr>
            </w:pPr>
            <w:r w:rsidRPr="001356CA">
              <w:rPr>
                <w:rFonts w:cstheme="minorHAnsi"/>
                <w:sz w:val="24"/>
                <w:szCs w:val="24"/>
                <w:lang w:val="en-US"/>
              </w:rPr>
              <w:t xml:space="preserve">K. Ashton. That 'internet of things' thing. </w:t>
            </w:r>
            <w:proofErr w:type="spellStart"/>
            <w:r w:rsidRPr="001356CA">
              <w:rPr>
                <w:rFonts w:cstheme="minorHAnsi"/>
                <w:sz w:val="24"/>
                <w:szCs w:val="24"/>
                <w:lang w:val="en-US"/>
              </w:rPr>
              <w:t>RFiD</w:t>
            </w:r>
            <w:proofErr w:type="spellEnd"/>
            <w:r w:rsidRPr="001356CA">
              <w:rPr>
                <w:rFonts w:cstheme="minorHAnsi"/>
                <w:sz w:val="24"/>
                <w:szCs w:val="24"/>
                <w:lang w:val="en-US"/>
              </w:rPr>
              <w:t xml:space="preserve"> Journal, 2009.</w:t>
            </w:r>
          </w:p>
          <w:p w:rsidR="00723558" w:rsidRPr="001356CA" w:rsidRDefault="00723558" w:rsidP="00723558">
            <w:pPr>
              <w:numPr>
                <w:ilvl w:val="0"/>
                <w:numId w:val="6"/>
              </w:numPr>
              <w:spacing w:after="0" w:line="240" w:lineRule="auto"/>
              <w:rPr>
                <w:rFonts w:cstheme="minorHAnsi"/>
                <w:sz w:val="24"/>
                <w:szCs w:val="24"/>
                <w:lang w:val="en-US"/>
              </w:rPr>
            </w:pPr>
            <w:r w:rsidRPr="001356CA">
              <w:rPr>
                <w:rFonts w:cstheme="minorHAnsi"/>
                <w:sz w:val="24"/>
                <w:szCs w:val="24"/>
              </w:rPr>
              <w:t xml:space="preserve">L. </w:t>
            </w:r>
            <w:proofErr w:type="spellStart"/>
            <w:r w:rsidRPr="001356CA">
              <w:rPr>
                <w:rFonts w:cstheme="minorHAnsi"/>
                <w:sz w:val="24"/>
                <w:szCs w:val="24"/>
              </w:rPr>
              <w:t>Atzori</w:t>
            </w:r>
            <w:proofErr w:type="spellEnd"/>
            <w:r w:rsidRPr="001356CA">
              <w:rPr>
                <w:rFonts w:cstheme="minorHAnsi"/>
                <w:sz w:val="24"/>
                <w:szCs w:val="24"/>
              </w:rPr>
              <w:t xml:space="preserve">, A. </w:t>
            </w:r>
            <w:proofErr w:type="spellStart"/>
            <w:r w:rsidRPr="001356CA">
              <w:rPr>
                <w:rFonts w:cstheme="minorHAnsi"/>
                <w:sz w:val="24"/>
                <w:szCs w:val="24"/>
              </w:rPr>
              <w:t>Lera</w:t>
            </w:r>
            <w:proofErr w:type="spellEnd"/>
            <w:r w:rsidRPr="001356CA">
              <w:rPr>
                <w:rFonts w:cstheme="minorHAnsi"/>
                <w:sz w:val="24"/>
                <w:szCs w:val="24"/>
              </w:rPr>
              <w:t xml:space="preserve">, and G. </w:t>
            </w:r>
            <w:proofErr w:type="spellStart"/>
            <w:r w:rsidRPr="001356CA">
              <w:rPr>
                <w:rFonts w:cstheme="minorHAnsi"/>
                <w:sz w:val="24"/>
                <w:szCs w:val="24"/>
              </w:rPr>
              <w:t>Morabito</w:t>
            </w:r>
            <w:proofErr w:type="spellEnd"/>
            <w:r w:rsidRPr="001356CA">
              <w:rPr>
                <w:rFonts w:cstheme="minorHAnsi"/>
                <w:sz w:val="24"/>
                <w:szCs w:val="24"/>
              </w:rPr>
              <w:t xml:space="preserve">. </w:t>
            </w:r>
            <w:r w:rsidRPr="001356CA">
              <w:rPr>
                <w:rFonts w:cstheme="minorHAnsi"/>
                <w:sz w:val="24"/>
                <w:szCs w:val="24"/>
                <w:lang w:val="en-US"/>
              </w:rPr>
              <w:t xml:space="preserve">The Internet of Things: A survey. </w:t>
            </w:r>
            <w:proofErr w:type="spellStart"/>
            <w:r w:rsidRPr="001356CA">
              <w:rPr>
                <w:rFonts w:cstheme="minorHAnsi"/>
                <w:sz w:val="24"/>
                <w:szCs w:val="24"/>
                <w:lang w:val="en-US"/>
              </w:rPr>
              <w:t>Comput</w:t>
            </w:r>
            <w:proofErr w:type="spellEnd"/>
            <w:r w:rsidRPr="001356CA">
              <w:rPr>
                <w:rFonts w:cstheme="minorHAnsi"/>
                <w:sz w:val="24"/>
                <w:szCs w:val="24"/>
                <w:lang w:val="en-US"/>
              </w:rPr>
              <w:t xml:space="preserve">. </w:t>
            </w:r>
            <w:proofErr w:type="spellStart"/>
            <w:r w:rsidRPr="001356CA">
              <w:rPr>
                <w:rFonts w:cstheme="minorHAnsi"/>
                <w:sz w:val="24"/>
                <w:szCs w:val="24"/>
                <w:lang w:val="en-US"/>
              </w:rPr>
              <w:t>Netw</w:t>
            </w:r>
            <w:proofErr w:type="spellEnd"/>
            <w:r w:rsidRPr="001356CA">
              <w:rPr>
                <w:rFonts w:cstheme="minorHAnsi"/>
                <w:sz w:val="24"/>
                <w:szCs w:val="24"/>
                <w:lang w:val="en-US"/>
              </w:rPr>
              <w:t>. , 54(15):2787-2805, October 2010.</w:t>
            </w:r>
          </w:p>
          <w:p w:rsidR="00723558" w:rsidRPr="001356CA" w:rsidRDefault="00723558" w:rsidP="00723558">
            <w:pPr>
              <w:numPr>
                <w:ilvl w:val="0"/>
                <w:numId w:val="6"/>
              </w:numPr>
              <w:spacing w:after="0" w:line="240" w:lineRule="auto"/>
              <w:rPr>
                <w:rFonts w:cstheme="minorHAnsi"/>
                <w:sz w:val="24"/>
                <w:szCs w:val="24"/>
                <w:lang w:val="en-US"/>
              </w:rPr>
            </w:pPr>
            <w:r w:rsidRPr="001356CA">
              <w:rPr>
                <w:rFonts w:cstheme="minorHAnsi"/>
                <w:sz w:val="24"/>
                <w:szCs w:val="24"/>
                <w:lang w:val="en-US"/>
              </w:rPr>
              <w:t xml:space="preserve">L. Da Xu, W. </w:t>
            </w:r>
            <w:proofErr w:type="gramStart"/>
            <w:r w:rsidRPr="001356CA">
              <w:rPr>
                <w:rFonts w:cstheme="minorHAnsi"/>
                <w:sz w:val="24"/>
                <w:szCs w:val="24"/>
                <w:lang w:val="en-US"/>
              </w:rPr>
              <w:t>He,</w:t>
            </w:r>
            <w:proofErr w:type="gramEnd"/>
            <w:r w:rsidRPr="001356CA">
              <w:rPr>
                <w:rFonts w:cstheme="minorHAnsi"/>
                <w:sz w:val="24"/>
                <w:szCs w:val="24"/>
                <w:lang w:val="en-US"/>
              </w:rPr>
              <w:t xml:space="preserve"> and S. Li. Internet of Things in Industries: A Survey. IEEE Trans. Industrial Informatics, 10(4):2233-2243, 2014.</w:t>
            </w:r>
          </w:p>
          <w:p w:rsidR="00723558" w:rsidRPr="001356CA" w:rsidRDefault="00723558" w:rsidP="00723558">
            <w:pPr>
              <w:numPr>
                <w:ilvl w:val="0"/>
                <w:numId w:val="6"/>
              </w:numPr>
              <w:spacing w:after="0" w:line="240" w:lineRule="auto"/>
              <w:rPr>
                <w:rFonts w:cstheme="minorHAnsi"/>
                <w:sz w:val="24"/>
                <w:szCs w:val="24"/>
                <w:lang w:val="en-US"/>
              </w:rPr>
            </w:pPr>
            <w:r w:rsidRPr="001356CA">
              <w:rPr>
                <w:rFonts w:cstheme="minorHAnsi"/>
                <w:sz w:val="24"/>
                <w:szCs w:val="24"/>
                <w:lang w:val="en-US"/>
              </w:rPr>
              <w:t xml:space="preserve">J. </w:t>
            </w:r>
            <w:proofErr w:type="spellStart"/>
            <w:r w:rsidRPr="001356CA">
              <w:rPr>
                <w:rFonts w:cstheme="minorHAnsi"/>
                <w:sz w:val="24"/>
                <w:szCs w:val="24"/>
                <w:lang w:val="en-US"/>
              </w:rPr>
              <w:t>Gubbi</w:t>
            </w:r>
            <w:proofErr w:type="spellEnd"/>
            <w:r w:rsidRPr="001356CA">
              <w:rPr>
                <w:rFonts w:cstheme="minorHAnsi"/>
                <w:sz w:val="24"/>
                <w:szCs w:val="24"/>
                <w:lang w:val="en-US"/>
              </w:rPr>
              <w:t xml:space="preserve">, R. </w:t>
            </w:r>
            <w:proofErr w:type="spellStart"/>
            <w:r w:rsidRPr="001356CA">
              <w:rPr>
                <w:rFonts w:cstheme="minorHAnsi"/>
                <w:sz w:val="24"/>
                <w:szCs w:val="24"/>
                <w:lang w:val="en-US"/>
              </w:rPr>
              <w:t>Buyyar</w:t>
            </w:r>
            <w:proofErr w:type="spellEnd"/>
            <w:r w:rsidRPr="001356CA">
              <w:rPr>
                <w:rFonts w:cstheme="minorHAnsi"/>
                <w:sz w:val="24"/>
                <w:szCs w:val="24"/>
                <w:lang w:val="en-US"/>
              </w:rPr>
              <w:t xml:space="preserve">, S. </w:t>
            </w:r>
            <w:proofErr w:type="spellStart"/>
            <w:r w:rsidRPr="001356CA">
              <w:rPr>
                <w:rFonts w:cstheme="minorHAnsi"/>
                <w:sz w:val="24"/>
                <w:szCs w:val="24"/>
                <w:lang w:val="en-US"/>
              </w:rPr>
              <w:t>Marusic</w:t>
            </w:r>
            <w:proofErr w:type="spellEnd"/>
            <w:r w:rsidRPr="001356CA">
              <w:rPr>
                <w:rFonts w:cstheme="minorHAnsi"/>
                <w:sz w:val="24"/>
                <w:szCs w:val="24"/>
                <w:lang w:val="en-US"/>
              </w:rPr>
              <w:t xml:space="preserve">, and M. </w:t>
            </w:r>
            <w:proofErr w:type="spellStart"/>
            <w:r w:rsidRPr="001356CA">
              <w:rPr>
                <w:rFonts w:cstheme="minorHAnsi"/>
                <w:sz w:val="24"/>
                <w:szCs w:val="24"/>
                <w:lang w:val="en-US"/>
              </w:rPr>
              <w:t>Palaniswami</w:t>
            </w:r>
            <w:proofErr w:type="spellEnd"/>
            <w:r w:rsidRPr="001356CA">
              <w:rPr>
                <w:rFonts w:cstheme="minorHAnsi"/>
                <w:sz w:val="24"/>
                <w:szCs w:val="24"/>
                <w:lang w:val="en-US"/>
              </w:rPr>
              <w:t>. Internet of Things (</w:t>
            </w:r>
            <w:proofErr w:type="spellStart"/>
            <w:r w:rsidRPr="001356CA">
              <w:rPr>
                <w:rFonts w:cstheme="minorHAnsi"/>
                <w:sz w:val="24"/>
                <w:szCs w:val="24"/>
                <w:lang w:val="en-US"/>
              </w:rPr>
              <w:t>IoT</w:t>
            </w:r>
            <w:proofErr w:type="spellEnd"/>
            <w:r w:rsidRPr="001356CA">
              <w:rPr>
                <w:rFonts w:cstheme="minorHAnsi"/>
                <w:sz w:val="24"/>
                <w:szCs w:val="24"/>
                <w:lang w:val="en-US"/>
              </w:rPr>
              <w:t xml:space="preserve">): A Vision, Architectural Elements, and Future Directions. Future </w:t>
            </w:r>
            <w:proofErr w:type="spellStart"/>
            <w:r w:rsidRPr="001356CA">
              <w:rPr>
                <w:rFonts w:cstheme="minorHAnsi"/>
                <w:sz w:val="24"/>
                <w:szCs w:val="24"/>
                <w:lang w:val="en-US"/>
              </w:rPr>
              <w:t>Gener</w:t>
            </w:r>
            <w:proofErr w:type="spellEnd"/>
            <w:r w:rsidRPr="001356CA">
              <w:rPr>
                <w:rFonts w:cstheme="minorHAnsi"/>
                <w:sz w:val="24"/>
                <w:szCs w:val="24"/>
                <w:lang w:val="en-US"/>
              </w:rPr>
              <w:t xml:space="preserve">. </w:t>
            </w:r>
            <w:proofErr w:type="spellStart"/>
            <w:r w:rsidRPr="001356CA">
              <w:rPr>
                <w:rFonts w:cstheme="minorHAnsi"/>
                <w:sz w:val="24"/>
                <w:szCs w:val="24"/>
                <w:lang w:val="en-US"/>
              </w:rPr>
              <w:t>Comput</w:t>
            </w:r>
            <w:proofErr w:type="spellEnd"/>
            <w:r w:rsidRPr="001356CA">
              <w:rPr>
                <w:rFonts w:cstheme="minorHAnsi"/>
                <w:sz w:val="24"/>
                <w:szCs w:val="24"/>
                <w:lang w:val="en-US"/>
              </w:rPr>
              <w:t>. Syst., 29(7):1645-1660, September 2013.</w:t>
            </w:r>
          </w:p>
          <w:p w:rsidR="00723558" w:rsidRPr="001356CA" w:rsidRDefault="00723558" w:rsidP="00723558">
            <w:pPr>
              <w:numPr>
                <w:ilvl w:val="0"/>
                <w:numId w:val="6"/>
              </w:numPr>
              <w:spacing w:after="0" w:line="240" w:lineRule="auto"/>
              <w:rPr>
                <w:rFonts w:cstheme="minorHAnsi"/>
                <w:sz w:val="24"/>
                <w:szCs w:val="24"/>
                <w:lang w:val="en-US"/>
              </w:rPr>
            </w:pPr>
            <w:r w:rsidRPr="001356CA">
              <w:rPr>
                <w:rFonts w:cstheme="minorHAnsi"/>
                <w:sz w:val="24"/>
                <w:szCs w:val="24"/>
              </w:rPr>
              <w:t xml:space="preserve">D. </w:t>
            </w:r>
            <w:proofErr w:type="spellStart"/>
            <w:r w:rsidRPr="001356CA">
              <w:rPr>
                <w:rFonts w:cstheme="minorHAnsi"/>
                <w:sz w:val="24"/>
                <w:szCs w:val="24"/>
              </w:rPr>
              <w:t>Miorandi</w:t>
            </w:r>
            <w:proofErr w:type="spellEnd"/>
            <w:r w:rsidRPr="001356CA">
              <w:rPr>
                <w:rFonts w:cstheme="minorHAnsi"/>
                <w:sz w:val="24"/>
                <w:szCs w:val="24"/>
              </w:rPr>
              <w:t xml:space="preserve">, S. Sicari, F. De Pellegrini, and I. </w:t>
            </w:r>
            <w:proofErr w:type="spellStart"/>
            <w:r w:rsidRPr="001356CA">
              <w:rPr>
                <w:rFonts w:cstheme="minorHAnsi"/>
                <w:sz w:val="24"/>
                <w:szCs w:val="24"/>
              </w:rPr>
              <w:t>Chlamtac</w:t>
            </w:r>
            <w:proofErr w:type="spellEnd"/>
            <w:r w:rsidRPr="001356CA">
              <w:rPr>
                <w:rFonts w:cstheme="minorHAnsi"/>
                <w:sz w:val="24"/>
                <w:szCs w:val="24"/>
              </w:rPr>
              <w:t xml:space="preserve">. </w:t>
            </w:r>
            <w:r w:rsidRPr="001356CA">
              <w:rPr>
                <w:rFonts w:cstheme="minorHAnsi"/>
                <w:sz w:val="24"/>
                <w:szCs w:val="24"/>
                <w:lang w:val="en-US"/>
              </w:rPr>
              <w:t>Internet of things: Vision, applications and research challenges. Ad Hoc Networks, 10(7):1497-1516, 2012.</w:t>
            </w:r>
          </w:p>
          <w:p w:rsidR="00723558" w:rsidRPr="001356CA" w:rsidRDefault="00723558" w:rsidP="00723558">
            <w:pPr>
              <w:numPr>
                <w:ilvl w:val="0"/>
                <w:numId w:val="6"/>
              </w:numPr>
              <w:spacing w:after="0" w:line="240" w:lineRule="auto"/>
              <w:rPr>
                <w:rFonts w:cstheme="minorHAnsi"/>
                <w:sz w:val="24"/>
                <w:szCs w:val="24"/>
              </w:rPr>
            </w:pPr>
            <w:proofErr w:type="spellStart"/>
            <w:r w:rsidRPr="001356CA">
              <w:rPr>
                <w:rFonts w:cstheme="minorHAnsi"/>
                <w:sz w:val="24"/>
                <w:szCs w:val="24"/>
                <w:lang w:val="en-US"/>
              </w:rPr>
              <w:t>Fersi</w:t>
            </w:r>
            <w:proofErr w:type="spellEnd"/>
            <w:r w:rsidRPr="001356CA">
              <w:rPr>
                <w:rFonts w:cstheme="minorHAnsi"/>
                <w:sz w:val="24"/>
                <w:szCs w:val="24"/>
                <w:lang w:val="en-US"/>
              </w:rPr>
              <w:t xml:space="preserve">, G.: Middleware for internet of things: A study. </w:t>
            </w:r>
            <w:r w:rsidRPr="001356CA">
              <w:rPr>
                <w:rFonts w:cstheme="minorHAnsi"/>
                <w:sz w:val="24"/>
                <w:szCs w:val="24"/>
              </w:rPr>
              <w:t>In: Distributed</w:t>
            </w:r>
          </w:p>
          <w:p w:rsidR="00723558" w:rsidRPr="001356CA" w:rsidRDefault="00723558" w:rsidP="0087089D">
            <w:pPr>
              <w:spacing w:after="0" w:line="240" w:lineRule="auto"/>
              <w:ind w:left="360"/>
              <w:rPr>
                <w:rFonts w:cstheme="minorHAnsi"/>
                <w:sz w:val="24"/>
                <w:szCs w:val="24"/>
                <w:lang w:val="en-US"/>
              </w:rPr>
            </w:pPr>
            <w:r w:rsidRPr="001356CA">
              <w:rPr>
                <w:rFonts w:cstheme="minorHAnsi"/>
                <w:sz w:val="24"/>
                <w:szCs w:val="24"/>
                <w:lang w:val="en-US"/>
              </w:rPr>
              <w:t>Computing in Sensor Systems (DCOSS), 2015 International</w:t>
            </w:r>
          </w:p>
          <w:p w:rsidR="00723558" w:rsidRPr="001356CA" w:rsidRDefault="00723558" w:rsidP="0087089D">
            <w:pPr>
              <w:spacing w:after="0" w:line="240" w:lineRule="auto"/>
              <w:ind w:left="360"/>
              <w:rPr>
                <w:rFonts w:cstheme="minorHAnsi"/>
                <w:sz w:val="24"/>
                <w:szCs w:val="24"/>
              </w:rPr>
            </w:pPr>
            <w:r w:rsidRPr="001356CA">
              <w:rPr>
                <w:rFonts w:cstheme="minorHAnsi"/>
                <w:sz w:val="24"/>
                <w:szCs w:val="24"/>
              </w:rPr>
              <w:t>Conference On, pp. 230{235 (2015). IEEE</w:t>
            </w:r>
          </w:p>
          <w:p w:rsidR="00723558" w:rsidRPr="001356CA" w:rsidRDefault="00723558" w:rsidP="00723558">
            <w:pPr>
              <w:numPr>
                <w:ilvl w:val="0"/>
                <w:numId w:val="6"/>
              </w:numPr>
              <w:spacing w:after="0" w:line="240" w:lineRule="auto"/>
              <w:rPr>
                <w:rFonts w:cstheme="minorHAnsi"/>
                <w:sz w:val="24"/>
                <w:szCs w:val="24"/>
                <w:lang w:val="en-US"/>
              </w:rPr>
            </w:pPr>
            <w:proofErr w:type="spellStart"/>
            <w:r w:rsidRPr="001356CA">
              <w:rPr>
                <w:rFonts w:cstheme="minorHAnsi"/>
                <w:sz w:val="24"/>
                <w:szCs w:val="24"/>
                <w:lang w:val="en-US"/>
              </w:rPr>
              <w:t>Razzaque</w:t>
            </w:r>
            <w:proofErr w:type="spellEnd"/>
            <w:r w:rsidRPr="001356CA">
              <w:rPr>
                <w:rFonts w:cstheme="minorHAnsi"/>
                <w:sz w:val="24"/>
                <w:szCs w:val="24"/>
                <w:lang w:val="en-US"/>
              </w:rPr>
              <w:t xml:space="preserve">, M., </w:t>
            </w:r>
            <w:proofErr w:type="spellStart"/>
            <w:r w:rsidRPr="001356CA">
              <w:rPr>
                <w:rFonts w:cstheme="minorHAnsi"/>
                <w:sz w:val="24"/>
                <w:szCs w:val="24"/>
                <w:lang w:val="en-US"/>
              </w:rPr>
              <w:t>Milojevic-Jevric</w:t>
            </w:r>
            <w:proofErr w:type="spellEnd"/>
            <w:r w:rsidRPr="001356CA">
              <w:rPr>
                <w:rFonts w:cstheme="minorHAnsi"/>
                <w:sz w:val="24"/>
                <w:szCs w:val="24"/>
                <w:lang w:val="en-US"/>
              </w:rPr>
              <w:t>, M., Palade, A., Clarke, S.: Middleware</w:t>
            </w:r>
          </w:p>
          <w:p w:rsidR="00723558" w:rsidRPr="001356CA" w:rsidRDefault="00723558" w:rsidP="0087089D">
            <w:pPr>
              <w:spacing w:after="0" w:line="240" w:lineRule="auto"/>
              <w:ind w:left="360"/>
              <w:rPr>
                <w:rFonts w:eastAsia="Times New Roman" w:cstheme="minorHAnsi"/>
                <w:sz w:val="24"/>
                <w:szCs w:val="24"/>
                <w:lang w:val="en-US"/>
              </w:rPr>
            </w:pPr>
            <w:proofErr w:type="gramStart"/>
            <w:r w:rsidRPr="001356CA">
              <w:rPr>
                <w:rFonts w:cstheme="minorHAnsi"/>
                <w:sz w:val="24"/>
                <w:szCs w:val="24"/>
                <w:lang w:val="en-US"/>
              </w:rPr>
              <w:t>for</w:t>
            </w:r>
            <w:proofErr w:type="gramEnd"/>
            <w:r w:rsidRPr="001356CA">
              <w:rPr>
                <w:rFonts w:cstheme="minorHAnsi"/>
                <w:sz w:val="24"/>
                <w:szCs w:val="24"/>
                <w:lang w:val="en-US"/>
              </w:rPr>
              <w:t xml:space="preserve"> internet of things: a survey. Internet of Things Journal, IEEE PP(99) (2015)</w:t>
            </w:r>
          </w:p>
        </w:tc>
      </w:tr>
    </w:tbl>
    <w:p w:rsidR="00920CE2" w:rsidRPr="004B779C" w:rsidRDefault="00920CE2" w:rsidP="00723558">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sz w:val="24"/>
          <w:szCs w:val="24"/>
        </w:rPr>
      </w:pPr>
    </w:p>
    <w:sectPr w:rsidR="00920CE2" w:rsidRPr="004B77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394"/>
    <w:multiLevelType w:val="hybridMultilevel"/>
    <w:tmpl w:val="299CAC74"/>
    <w:lvl w:ilvl="0" w:tplc="01F68A6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4EC4C71"/>
    <w:multiLevelType w:val="hybridMultilevel"/>
    <w:tmpl w:val="886050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9057F3"/>
    <w:multiLevelType w:val="hybridMultilevel"/>
    <w:tmpl w:val="94BA2B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5F48E0"/>
    <w:multiLevelType w:val="hybridMultilevel"/>
    <w:tmpl w:val="4364C384"/>
    <w:lvl w:ilvl="0" w:tplc="2B6073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9E2380B"/>
    <w:multiLevelType w:val="hybridMultilevel"/>
    <w:tmpl w:val="5E068EEA"/>
    <w:lvl w:ilvl="0" w:tplc="29FAB77C">
      <w:start w:val="1"/>
      <w:numFmt w:val="bullet"/>
      <w:lvlText w:val="-"/>
      <w:lvlJc w:val="left"/>
      <w:pPr>
        <w:ind w:left="720" w:hanging="360"/>
      </w:pPr>
      <w:rPr>
        <w:rFonts w:ascii="Times New Roman" w:eastAsia="Times New Roman" w:hAnsi="Times New Roman" w:cs="Times New Roman" w:hint="default"/>
        <w:lang w:val="en-G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536630FA"/>
    <w:multiLevelType w:val="hybridMultilevel"/>
    <w:tmpl w:val="3E08130C"/>
    <w:lvl w:ilvl="0" w:tplc="7F1A96F8">
      <w:start w:val="1"/>
      <w:numFmt w:val="decimal"/>
      <w:lvlText w:val="%1."/>
      <w:lvlJc w:val="left"/>
      <w:pPr>
        <w:ind w:left="720" w:hanging="360"/>
      </w:pPr>
      <w:rPr>
        <w:rFonts w:ascii="Calibri-Bold" w:hAnsi="Calibri-Bold" w:cs="Calibri-Bold" w:hint="default"/>
        <w:b/>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E2"/>
    <w:rsid w:val="0009405E"/>
    <w:rsid w:val="000F5CE2"/>
    <w:rsid w:val="0021694A"/>
    <w:rsid w:val="00241D5A"/>
    <w:rsid w:val="004B779C"/>
    <w:rsid w:val="00723558"/>
    <w:rsid w:val="008A241F"/>
    <w:rsid w:val="00920CE2"/>
    <w:rsid w:val="00E871F1"/>
    <w:rsid w:val="00F706A2"/>
    <w:rsid w:val="00FC00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738D479-60C5-49A8-9377-2351EBA6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0F5CE2"/>
    <w:pPr>
      <w:keepNext/>
      <w:spacing w:after="0" w:line="240" w:lineRule="auto"/>
      <w:outlineLvl w:val="0"/>
    </w:pPr>
    <w:rPr>
      <w:rFonts w:ascii="Times New Roman" w:eastAsia="Times New Roman" w:hAnsi="Times New Roman" w:cs="Times New Roman"/>
      <w:b/>
      <w:bCs/>
      <w:sz w:val="24"/>
      <w:szCs w:val="24"/>
      <w:lang w:eastAsia="it-IT"/>
    </w:rPr>
  </w:style>
  <w:style w:type="paragraph" w:styleId="Titolo2">
    <w:name w:val="heading 2"/>
    <w:basedOn w:val="Normale"/>
    <w:next w:val="Normale"/>
    <w:link w:val="Titolo2Carattere"/>
    <w:qFormat/>
    <w:rsid w:val="000F5CE2"/>
    <w:pPr>
      <w:keepNext/>
      <w:spacing w:after="0" w:line="240" w:lineRule="auto"/>
      <w:outlineLvl w:val="1"/>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F5CE2"/>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0F5CE2"/>
    <w:rPr>
      <w:rFonts w:ascii="Times New Roman" w:eastAsia="Times New Roman" w:hAnsi="Times New Roman" w:cs="Times New Roman"/>
      <w:b/>
      <w:bCs/>
      <w:sz w:val="28"/>
      <w:szCs w:val="24"/>
      <w:lang w:eastAsia="it-IT"/>
    </w:rPr>
  </w:style>
  <w:style w:type="table" w:styleId="Grigliatabella">
    <w:name w:val="Table Grid"/>
    <w:basedOn w:val="Tabellanormale"/>
    <w:uiPriority w:val="59"/>
    <w:rsid w:val="000F5CE2"/>
    <w:pPr>
      <w:spacing w:after="0" w:line="240" w:lineRule="auto"/>
    </w:pPr>
    <w:rPr>
      <w:rFonts w:ascii="Times New Roman" w:eastAsiaTheme="minorEastAsia"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C004E"/>
    <w:pPr>
      <w:spacing w:after="200" w:line="276" w:lineRule="auto"/>
      <w:ind w:left="720"/>
      <w:contextualSpacing/>
    </w:pPr>
    <w:rPr>
      <w:rFonts w:eastAsiaTheme="minorEastAsia"/>
      <w:lang w:eastAsia="it-IT"/>
    </w:rPr>
  </w:style>
  <w:style w:type="paragraph" w:styleId="NormaleWeb">
    <w:name w:val="Normal (Web)"/>
    <w:basedOn w:val="Normale"/>
    <w:uiPriority w:val="99"/>
    <w:unhideWhenUsed/>
    <w:rsid w:val="004B7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rsid w:val="00F70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rsid w:val="00F706A2"/>
    <w:rPr>
      <w:rFonts w:ascii="Courier New" w:eastAsia="Times New Roman" w:hAnsi="Courier New" w:cs="Courier New"/>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080592">
      <w:bodyDiv w:val="1"/>
      <w:marLeft w:val="0"/>
      <w:marRight w:val="0"/>
      <w:marTop w:val="0"/>
      <w:marBottom w:val="0"/>
      <w:divBdr>
        <w:top w:val="none" w:sz="0" w:space="0" w:color="auto"/>
        <w:left w:val="none" w:sz="0" w:space="0" w:color="auto"/>
        <w:bottom w:val="none" w:sz="0" w:space="0" w:color="auto"/>
        <w:right w:val="none" w:sz="0" w:space="0" w:color="auto"/>
      </w:divBdr>
    </w:div>
    <w:div w:id="11606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AMM-P0361</dc:creator>
  <cp:keywords/>
  <dc:description/>
  <cp:lastModifiedBy>AMM-P0361</cp:lastModifiedBy>
  <cp:revision>3</cp:revision>
  <cp:lastPrinted>2017-05-17T07:31:00Z</cp:lastPrinted>
  <dcterms:created xsi:type="dcterms:W3CDTF">2017-05-17T07:41:00Z</dcterms:created>
  <dcterms:modified xsi:type="dcterms:W3CDTF">2017-05-17T08:23:00Z</dcterms:modified>
</cp:coreProperties>
</file>